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054C8" w14:textId="4307B23D" w:rsidR="00310E8C" w:rsidRPr="0035155B" w:rsidRDefault="00875461" w:rsidP="0035155B">
      <w:pPr>
        <w:spacing w:line="276" w:lineRule="auto"/>
        <w:rPr>
          <w:rFonts w:ascii="Arial" w:hAnsi="Arial" w:cs="Arial"/>
          <w:sz w:val="32"/>
          <w:szCs w:val="32"/>
        </w:rPr>
      </w:pPr>
      <w:r w:rsidRPr="00875461">
        <w:rPr>
          <w:rFonts w:ascii="Arial" w:eastAsiaTheme="majorEastAsia" w:hAnsi="Arial" w:cs="Arial"/>
          <w:b/>
          <w:bCs/>
          <w:sz w:val="56"/>
          <w:szCs w:val="56"/>
        </w:rPr>
        <w:t xml:space="preserve">Instructions for Form </w:t>
      </w:r>
      <w:r w:rsidR="0086601B">
        <w:rPr>
          <w:rFonts w:ascii="Arial" w:eastAsiaTheme="majorEastAsia" w:hAnsi="Arial" w:cs="Arial"/>
          <w:b/>
          <w:bCs/>
          <w:sz w:val="56"/>
          <w:szCs w:val="56"/>
        </w:rPr>
        <w:t>70</w:t>
      </w:r>
      <w:r w:rsidR="00310E8C">
        <w:rPr>
          <w:rFonts w:ascii="Arial" w:eastAsiaTheme="majorEastAsia" w:hAnsi="Arial" w:cs="Arial"/>
          <w:b/>
          <w:bCs/>
          <w:sz w:val="56"/>
          <w:szCs w:val="56"/>
        </w:rPr>
        <w:t>6</w:t>
      </w:r>
      <w:r w:rsidR="00C83A42">
        <w:rPr>
          <w:rFonts w:ascii="Arial" w:eastAsiaTheme="majorEastAsia" w:hAnsi="Arial" w:cs="Arial"/>
          <w:b/>
          <w:bCs/>
          <w:sz w:val="40"/>
        </w:rPr>
        <w:br/>
      </w:r>
      <w:r w:rsidR="00310E8C" w:rsidRPr="0035155B">
        <w:rPr>
          <w:rFonts w:ascii="Arial" w:eastAsiaTheme="majorEastAsia" w:hAnsi="Arial" w:cs="Arial"/>
          <w:b/>
          <w:bCs/>
          <w:sz w:val="40"/>
        </w:rPr>
        <w:t>(Rev. October 2024)</w:t>
      </w:r>
      <w:r w:rsidR="0035155B">
        <w:rPr>
          <w:rFonts w:ascii="Arial" w:eastAsiaTheme="majorEastAsia" w:hAnsi="Arial" w:cs="Arial"/>
          <w:sz w:val="36"/>
          <w:szCs w:val="36"/>
        </w:rPr>
        <w:br/>
      </w:r>
      <w:r w:rsidR="00310E8C" w:rsidRPr="0035155B">
        <w:rPr>
          <w:rFonts w:ascii="Arial" w:hAnsi="Arial" w:cs="Arial"/>
          <w:sz w:val="32"/>
          <w:szCs w:val="32"/>
        </w:rPr>
        <w:t>For decedents dying after December 31, 2023</w:t>
      </w:r>
    </w:p>
    <w:p w14:paraId="3C01A8DC" w14:textId="080471E4" w:rsidR="00310E8C" w:rsidRPr="00310E8C" w:rsidRDefault="00310E8C" w:rsidP="00310E8C">
      <w:pPr>
        <w:pStyle w:val="Body"/>
        <w:rPr>
          <w:rFonts w:ascii="Arial" w:hAnsi="Arial" w:cs="Arial"/>
          <w:b/>
          <w:bCs/>
        </w:rPr>
      </w:pPr>
      <w:r w:rsidRPr="00310E8C">
        <w:rPr>
          <w:rFonts w:ascii="Arial" w:hAnsi="Arial" w:cs="Arial"/>
          <w:b/>
          <w:bCs/>
        </w:rPr>
        <w:t>United States Estate (and Generation-Skipping Transfer) Tax Return</w:t>
      </w:r>
    </w:p>
    <w:p w14:paraId="1A6014B8" w14:textId="212CBAB5" w:rsidR="008E2501" w:rsidRPr="0086601B" w:rsidRDefault="008E2501" w:rsidP="00825531">
      <w:pPr>
        <w:spacing w:line="276" w:lineRule="auto"/>
        <w:rPr>
          <w:rFonts w:ascii="Arial" w:eastAsiaTheme="majorEastAsia" w:hAnsi="Arial" w:cs="Arial"/>
          <w:b/>
          <w:bCs/>
          <w:sz w:val="72"/>
          <w:szCs w:val="72"/>
        </w:rPr>
      </w:pPr>
      <w:r w:rsidRPr="0086601B">
        <w:rPr>
          <w:rFonts w:ascii="Arial" w:eastAsiaTheme="majorEastAsia" w:hAnsi="Arial" w:cs="Arial"/>
          <w:b/>
          <w:bCs/>
          <w:sz w:val="72"/>
          <w:szCs w:val="72"/>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7FD2B9D1" w:rsidR="00286FC5" w:rsidRPr="0035155B" w:rsidRDefault="0035155B" w:rsidP="00A70C97">
      <w:pPr>
        <w:spacing w:line="276" w:lineRule="auto"/>
        <w:rPr>
          <w:rFonts w:ascii="Arial" w:hAnsi="Arial" w:cs="Arial"/>
          <w:sz w:val="40"/>
        </w:rPr>
      </w:pPr>
      <w:r w:rsidRPr="0035155B">
        <w:rPr>
          <w:rFonts w:ascii="Arial" w:hAnsi="Arial" w:cs="Arial"/>
          <w:sz w:val="40"/>
        </w:rPr>
        <w:t xml:space="preserve">Volume </w:t>
      </w:r>
      <w:r w:rsidR="0051367A">
        <w:rPr>
          <w:rFonts w:ascii="Arial" w:hAnsi="Arial" w:cs="Arial"/>
          <w:sz w:val="40"/>
        </w:rPr>
        <w:t>5</w:t>
      </w:r>
      <w:r w:rsidRPr="0035155B">
        <w:rPr>
          <w:rFonts w:ascii="Arial" w:hAnsi="Arial" w:cs="Arial"/>
          <w:sz w:val="40"/>
        </w:rPr>
        <w:t xml:space="preserve"> of</w:t>
      </w:r>
      <w:r w:rsidR="00FE0D13">
        <w:rPr>
          <w:rFonts w:ascii="Arial" w:hAnsi="Arial" w:cs="Arial"/>
          <w:sz w:val="40"/>
        </w:rPr>
        <w:t xml:space="preserve"> 5</w:t>
      </w: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51DD426E" w14:textId="77777777" w:rsidR="00310E8C" w:rsidRDefault="00310E8C"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0A28339B"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86601B">
        <w:rPr>
          <w:rFonts w:ascii="Arial" w:hAnsi="Arial" w:cs="Arial"/>
        </w:rPr>
        <w:t>70</w:t>
      </w:r>
      <w:r w:rsidR="00310E8C">
        <w:rPr>
          <w:rFonts w:ascii="Arial" w:hAnsi="Arial" w:cs="Arial"/>
        </w:rPr>
        <w:t>6</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00310E8C">
        <w:rPr>
          <w:rFonts w:ascii="Arial" w:hAnsi="Arial" w:cs="Arial"/>
        </w:rPr>
        <w:t>10</w:t>
      </w:r>
      <w:r w:rsidR="00DE2E57">
        <w:rPr>
          <w:rFonts w:ascii="Arial" w:hAnsi="Arial" w:cs="Arial"/>
        </w:rPr>
        <w:t>-</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86601B">
        <w:rPr>
          <w:rFonts w:ascii="Arial" w:hAnsi="Arial" w:cs="Arial"/>
        </w:rPr>
        <w:t>4772</w:t>
      </w:r>
      <w:r w:rsidR="00310E8C">
        <w:rPr>
          <w:rFonts w:ascii="Arial" w:hAnsi="Arial" w:cs="Arial"/>
        </w:rPr>
        <w:t>0B</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6D3C6910" w14:textId="77777777" w:rsidR="00EE163B" w:rsidRDefault="00A70C97" w:rsidP="00A70C97">
      <w:pPr>
        <w:spacing w:line="276" w:lineRule="auto"/>
        <w:rPr>
          <w:sz w:val="40"/>
        </w:rPr>
        <w:sectPr w:rsidR="00EE163B" w:rsidSect="0051367A">
          <w:footerReference w:type="default" r:id="rId11"/>
          <w:pgSz w:w="12240" w:h="15840"/>
          <w:pgMar w:top="1440" w:right="1440" w:bottom="1440" w:left="1440" w:header="720" w:footer="720" w:gutter="0"/>
          <w:pgNumType w:start="331"/>
          <w:cols w:space="336"/>
          <w:titlePg/>
          <w:docGrid w:linePitch="272"/>
        </w:sectPr>
      </w:pPr>
      <w:r w:rsidRPr="00FE59E1">
        <w:rPr>
          <w:sz w:val="40"/>
        </w:rPr>
        <w:br w:type="page"/>
      </w:r>
    </w:p>
    <w:p w14:paraId="7ABDC879" w14:textId="77777777" w:rsidR="0051367A" w:rsidRPr="00590932" w:rsidRDefault="0051367A" w:rsidP="001C4A41">
      <w:pPr>
        <w:pStyle w:val="Heading3"/>
      </w:pPr>
      <w:r w:rsidRPr="00590932">
        <w:lastRenderedPageBreak/>
        <w:t>Schedules R and R-1—Generation-Skipping Transfer Tax</w:t>
      </w:r>
    </w:p>
    <w:p w14:paraId="5DC0C9DC" w14:textId="77777777" w:rsidR="0051367A" w:rsidRPr="00590932" w:rsidRDefault="0051367A" w:rsidP="0051367A">
      <w:pPr>
        <w:spacing w:line="276" w:lineRule="auto"/>
        <w:rPr>
          <w:b/>
          <w:sz w:val="40"/>
        </w:rPr>
      </w:pPr>
      <w:r w:rsidRPr="00590932">
        <w:rPr>
          <w:b/>
          <w:sz w:val="40"/>
        </w:rPr>
        <w:t>Introduction and Overview</w:t>
      </w:r>
    </w:p>
    <w:p w14:paraId="480CD929" w14:textId="77777777" w:rsidR="0051367A" w:rsidRPr="00590932" w:rsidRDefault="0051367A" w:rsidP="0051367A">
      <w:pPr>
        <w:spacing w:line="276" w:lineRule="auto"/>
        <w:rPr>
          <w:sz w:val="40"/>
        </w:rPr>
      </w:pPr>
      <w:r w:rsidRPr="00590932">
        <w:rPr>
          <w:sz w:val="40"/>
        </w:rPr>
        <w:t>Schedule R is used to figure the generation-skipping transfer (GST) tax that is payable by the estate. Schedule R-1 is used to figure the GST tax that is payable by certain trusts that are includible in the gross estate.</w:t>
      </w:r>
    </w:p>
    <w:p w14:paraId="2FF3C460" w14:textId="77777777" w:rsidR="0051367A" w:rsidRPr="00590932" w:rsidRDefault="0051367A" w:rsidP="0051367A">
      <w:pPr>
        <w:spacing w:line="276" w:lineRule="auto"/>
        <w:rPr>
          <w:sz w:val="40"/>
        </w:rPr>
      </w:pPr>
      <w:r w:rsidRPr="00590932">
        <w:rPr>
          <w:sz w:val="40"/>
        </w:rPr>
        <w:t xml:space="preserve">The GST tax reported on Form 706 is imposed on only direct skips occurring at death. Unlike the estate tax, which is imposed on the value of the entire taxable estate regardless of who receives it, the GST tax is imposed on only the value of interests in property, wherever located, that actually pass to certain transferees, who are referred to as </w:t>
      </w:r>
      <w:r w:rsidRPr="00590932">
        <w:rPr>
          <w:i/>
          <w:sz w:val="40"/>
        </w:rPr>
        <w:t xml:space="preserve">skip persons </w:t>
      </w:r>
      <w:r w:rsidRPr="00590932">
        <w:rPr>
          <w:sz w:val="40"/>
        </w:rPr>
        <w:t>(defined later).</w:t>
      </w:r>
    </w:p>
    <w:p w14:paraId="35C15F7B" w14:textId="77777777" w:rsidR="0051367A" w:rsidRPr="00590932" w:rsidRDefault="0051367A" w:rsidP="0051367A">
      <w:pPr>
        <w:spacing w:line="276" w:lineRule="auto"/>
        <w:rPr>
          <w:sz w:val="40"/>
        </w:rPr>
      </w:pPr>
      <w:r w:rsidRPr="00590932">
        <w:rPr>
          <w:sz w:val="40"/>
        </w:rPr>
        <w:t xml:space="preserve">For purposes of Form 706, the property interests transferred must be includible in the gross estate before they are subject to the GST tax. Therefore, the first step in figuring </w:t>
      </w:r>
      <w:r w:rsidRPr="00590932">
        <w:rPr>
          <w:sz w:val="40"/>
        </w:rPr>
        <w:lastRenderedPageBreak/>
        <w:t>the GST tax liability is to determine the property interests includible in the gross estate by completing Schedules A through I of Form 706.</w:t>
      </w:r>
    </w:p>
    <w:p w14:paraId="5678CBE5" w14:textId="6E0E6498" w:rsidR="0051367A" w:rsidRPr="00590932" w:rsidRDefault="0051367A" w:rsidP="0051367A">
      <w:pPr>
        <w:spacing w:line="276" w:lineRule="auto"/>
        <w:rPr>
          <w:sz w:val="40"/>
        </w:rPr>
      </w:pPr>
      <w:r w:rsidRPr="00590932">
        <w:rPr>
          <w:sz w:val="40"/>
        </w:rPr>
        <w:t xml:space="preserve">The second step is to determine who the skip persons are. To do this, assign each transferee to a generation and determine whether each transferee is a </w:t>
      </w:r>
      <w:r w:rsidRPr="00590932">
        <w:rPr>
          <w:i/>
          <w:sz w:val="40"/>
        </w:rPr>
        <w:t>natural person</w:t>
      </w:r>
      <w:r w:rsidRPr="00590932">
        <w:rPr>
          <w:sz w:val="40"/>
        </w:rPr>
        <w:t xml:space="preserve"> or a </w:t>
      </w:r>
      <w:r w:rsidRPr="00590932">
        <w:rPr>
          <w:i/>
          <w:sz w:val="40"/>
        </w:rPr>
        <w:t>trust</w:t>
      </w:r>
      <w:r w:rsidRPr="00590932">
        <w:rPr>
          <w:sz w:val="40"/>
        </w:rPr>
        <w:t xml:space="preserve"> for GST purposes. See section 2613 and Regulations section 26.2612-1(d) </w:t>
      </w:r>
      <w:r w:rsidR="001C4A41">
        <w:rPr>
          <w:sz w:val="40"/>
        </w:rPr>
        <w:br/>
      </w:r>
      <w:r w:rsidRPr="00590932">
        <w:rPr>
          <w:sz w:val="40"/>
        </w:rPr>
        <w:t>for details.</w:t>
      </w:r>
    </w:p>
    <w:p w14:paraId="733304B4" w14:textId="77777777" w:rsidR="0051367A" w:rsidRPr="00590932" w:rsidRDefault="0051367A" w:rsidP="0051367A">
      <w:pPr>
        <w:spacing w:line="276" w:lineRule="auto"/>
        <w:rPr>
          <w:sz w:val="40"/>
        </w:rPr>
      </w:pPr>
      <w:r w:rsidRPr="00590932">
        <w:rPr>
          <w:sz w:val="40"/>
        </w:rPr>
        <w:t xml:space="preserve">The third step is to determine which skip persons are transferees of </w:t>
      </w:r>
      <w:r w:rsidRPr="00590932">
        <w:rPr>
          <w:i/>
          <w:sz w:val="40"/>
        </w:rPr>
        <w:t>interests in property.</w:t>
      </w:r>
      <w:r w:rsidRPr="00590932">
        <w:rPr>
          <w:sz w:val="40"/>
        </w:rPr>
        <w:t xml:space="preserve"> If the skip person is a natural person, anything transferred is an interest in property. If the skip person is a trust, make this determination using the rules under </w:t>
      </w:r>
      <w:r w:rsidRPr="00590932">
        <w:rPr>
          <w:i/>
          <w:sz w:val="40"/>
        </w:rPr>
        <w:t>Interest in property</w:t>
      </w:r>
      <w:r w:rsidRPr="00590932">
        <w:rPr>
          <w:sz w:val="40"/>
        </w:rPr>
        <w:t xml:space="preserve">, later. These first three steps are described in detail under </w:t>
      </w:r>
      <w:r w:rsidRPr="00590932">
        <w:rPr>
          <w:i/>
          <w:sz w:val="40"/>
          <w:u w:val="single"/>
        </w:rPr>
        <w:t>Determining Which Transfers</w:t>
      </w:r>
      <w:r w:rsidRPr="00590932">
        <w:rPr>
          <w:i/>
          <w:sz w:val="40"/>
        </w:rPr>
        <w:t xml:space="preserve"> </w:t>
      </w:r>
      <w:r w:rsidRPr="00590932">
        <w:rPr>
          <w:i/>
          <w:sz w:val="40"/>
          <w:u w:val="single"/>
        </w:rPr>
        <w:t>Are Direct Skips</w:t>
      </w:r>
      <w:r w:rsidRPr="00590932">
        <w:rPr>
          <w:sz w:val="40"/>
        </w:rPr>
        <w:t>, later.</w:t>
      </w:r>
    </w:p>
    <w:p w14:paraId="0748588B" w14:textId="77777777" w:rsidR="0051367A" w:rsidRPr="00590932" w:rsidRDefault="0051367A" w:rsidP="0051367A">
      <w:pPr>
        <w:spacing w:line="276" w:lineRule="auto"/>
        <w:rPr>
          <w:sz w:val="40"/>
        </w:rPr>
      </w:pPr>
      <w:r w:rsidRPr="00590932">
        <w:rPr>
          <w:sz w:val="40"/>
        </w:rPr>
        <w:lastRenderedPageBreak/>
        <w:t xml:space="preserve">The fourth step is to determine whether to enter the transfer on Schedule R or on Schedule R-1. See the rules under </w:t>
      </w:r>
      <w:r w:rsidRPr="00590932">
        <w:rPr>
          <w:i/>
          <w:sz w:val="40"/>
          <w:u w:val="single"/>
        </w:rPr>
        <w:t>Dividing Direct Skips Between Schedules R and R-1</w:t>
      </w:r>
      <w:r w:rsidRPr="00590932">
        <w:rPr>
          <w:sz w:val="40"/>
        </w:rPr>
        <w:t>, later.</w:t>
      </w:r>
    </w:p>
    <w:p w14:paraId="7D797661" w14:textId="77777777" w:rsidR="0051367A" w:rsidRPr="00590932" w:rsidRDefault="0051367A" w:rsidP="0051367A">
      <w:pPr>
        <w:spacing w:line="276" w:lineRule="auto"/>
        <w:rPr>
          <w:sz w:val="40"/>
        </w:rPr>
      </w:pPr>
      <w:r w:rsidRPr="00590932">
        <w:rPr>
          <w:sz w:val="40"/>
        </w:rPr>
        <w:t xml:space="preserve">The fifth step is to complete Schedules R and R-1 using the </w:t>
      </w:r>
      <w:r w:rsidRPr="00590932">
        <w:rPr>
          <w:i/>
          <w:sz w:val="40"/>
        </w:rPr>
        <w:t>How To Complete</w:t>
      </w:r>
      <w:r w:rsidRPr="00590932">
        <w:rPr>
          <w:sz w:val="40"/>
        </w:rPr>
        <w:t xml:space="preserve"> instructions for each schedule.</w:t>
      </w:r>
    </w:p>
    <w:p w14:paraId="37BF55AF" w14:textId="77777777" w:rsidR="0051367A" w:rsidRPr="00590932" w:rsidRDefault="0051367A" w:rsidP="001C4A41">
      <w:pPr>
        <w:pStyle w:val="Heading3"/>
      </w:pPr>
      <w:r w:rsidRPr="00590932">
        <w:t>Determining Which Transfers Are Direct Skips</w:t>
      </w:r>
    </w:p>
    <w:p w14:paraId="4246EA86" w14:textId="77777777" w:rsidR="0051367A" w:rsidRPr="00590932" w:rsidRDefault="0051367A" w:rsidP="0051367A">
      <w:pPr>
        <w:spacing w:line="276" w:lineRule="auto"/>
        <w:rPr>
          <w:sz w:val="40"/>
        </w:rPr>
      </w:pPr>
      <w:r w:rsidRPr="00590932">
        <w:rPr>
          <w:b/>
          <w:sz w:val="40"/>
        </w:rPr>
        <w:t xml:space="preserve">Effective dates. </w:t>
      </w:r>
      <w:r w:rsidRPr="00590932">
        <w:rPr>
          <w:sz w:val="40"/>
        </w:rPr>
        <w:t>The rules below apply only for the purpose of determining if a transfer is a direct skip that should be reported on Schedule R or R-1 of Form 706.</w:t>
      </w:r>
    </w:p>
    <w:p w14:paraId="359FE940" w14:textId="3935FD87" w:rsidR="0051367A" w:rsidRPr="00590932" w:rsidRDefault="0051367A" w:rsidP="0051367A">
      <w:pPr>
        <w:spacing w:line="276" w:lineRule="auto"/>
        <w:rPr>
          <w:sz w:val="40"/>
        </w:rPr>
      </w:pPr>
      <w:r w:rsidRPr="00590932">
        <w:rPr>
          <w:b/>
          <w:i/>
          <w:sz w:val="40"/>
        </w:rPr>
        <w:t xml:space="preserve">In general. </w:t>
      </w:r>
      <w:r w:rsidRPr="00590932">
        <w:rPr>
          <w:sz w:val="40"/>
        </w:rPr>
        <w:t xml:space="preserve">The GST tax is effective for the estates of decedents dying after </w:t>
      </w:r>
      <w:r w:rsidR="001C4A41">
        <w:rPr>
          <w:sz w:val="40"/>
        </w:rPr>
        <w:br/>
      </w:r>
      <w:r w:rsidRPr="00590932">
        <w:rPr>
          <w:sz w:val="40"/>
        </w:rPr>
        <w:t>October 22, 1986.</w:t>
      </w:r>
    </w:p>
    <w:p w14:paraId="52C41C88" w14:textId="77777777" w:rsidR="0051367A" w:rsidRPr="00590932" w:rsidRDefault="0051367A" w:rsidP="0051367A">
      <w:pPr>
        <w:spacing w:line="276" w:lineRule="auto"/>
        <w:rPr>
          <w:sz w:val="40"/>
        </w:rPr>
      </w:pPr>
      <w:r w:rsidRPr="00590932">
        <w:rPr>
          <w:b/>
          <w:i/>
          <w:sz w:val="40"/>
        </w:rPr>
        <w:t xml:space="preserve">Irrevocable trusts. </w:t>
      </w:r>
      <w:r w:rsidRPr="00590932">
        <w:rPr>
          <w:sz w:val="40"/>
        </w:rPr>
        <w:t xml:space="preserve">The GST tax will not apply to any transfer under a trust that was irrevocable on September 25, 1985, but only </w:t>
      </w:r>
      <w:r w:rsidRPr="00590932">
        <w:rPr>
          <w:sz w:val="40"/>
        </w:rPr>
        <w:lastRenderedPageBreak/>
        <w:t>to the extent that the transfer was not made out of corpus added to the trust after September 25, 1985. An addition to the corpus after that date will cause a proportionate part of future income and appreciation to be subject to the GST tax. For more information, see Regulations section 26.2601-1(b)(1).</w:t>
      </w:r>
    </w:p>
    <w:p w14:paraId="488776E8" w14:textId="674BE381" w:rsidR="0051367A" w:rsidRPr="00590932" w:rsidRDefault="0051367A" w:rsidP="0051367A">
      <w:pPr>
        <w:spacing w:line="276" w:lineRule="auto"/>
        <w:rPr>
          <w:sz w:val="40"/>
        </w:rPr>
      </w:pPr>
      <w:r w:rsidRPr="00590932">
        <w:rPr>
          <w:b/>
          <w:i/>
          <w:sz w:val="40"/>
        </w:rPr>
        <w:t xml:space="preserve">Mental disability. </w:t>
      </w:r>
      <w:r w:rsidRPr="00590932">
        <w:rPr>
          <w:sz w:val="40"/>
        </w:rPr>
        <w:t xml:space="preserve">If, on October 22, 1986, the decedent was under a mental disability to change the disposition of property owned and did not regain the competence to dispose of property before death, the GST tax will not apply to any property included in the gross estate (other than property transferred on behalf of the decedent during life and after October 21, 1986). The GST tax will also not apply to any transfer under a trust to the extent that the trust consists of property included in the gross estate (other than property transferred on behalf of the </w:t>
      </w:r>
      <w:r w:rsidRPr="00590932">
        <w:rPr>
          <w:sz w:val="40"/>
        </w:rPr>
        <w:lastRenderedPageBreak/>
        <w:t xml:space="preserve">decedent during life and after </w:t>
      </w:r>
      <w:r w:rsidR="001C4A41">
        <w:rPr>
          <w:sz w:val="40"/>
        </w:rPr>
        <w:br/>
      </w:r>
      <w:r w:rsidRPr="00590932">
        <w:rPr>
          <w:sz w:val="40"/>
        </w:rPr>
        <w:t>October 21, 1986).</w:t>
      </w:r>
    </w:p>
    <w:p w14:paraId="0FE97288" w14:textId="6563C64B" w:rsidR="0051367A" w:rsidRPr="00590932" w:rsidRDefault="0051367A" w:rsidP="0051367A">
      <w:pPr>
        <w:spacing w:line="276" w:lineRule="auto"/>
        <w:rPr>
          <w:sz w:val="40"/>
        </w:rPr>
      </w:pPr>
      <w:r w:rsidRPr="00590932">
        <w:rPr>
          <w:i/>
          <w:sz w:val="40"/>
        </w:rPr>
        <w:t>Under a mental disability</w:t>
      </w:r>
      <w:r w:rsidRPr="00590932">
        <w:rPr>
          <w:sz w:val="40"/>
        </w:rPr>
        <w:t xml:space="preserve"> means the decedent lacked the competence to execute an instrument governing the disposition of property owned, regardless of whether there was an adjudication of incompetence or an appointment of any other person charged with the care of the person or property of </w:t>
      </w:r>
      <w:r w:rsidR="001C4A41">
        <w:rPr>
          <w:sz w:val="40"/>
        </w:rPr>
        <w:br/>
      </w:r>
      <w:r w:rsidRPr="00590932">
        <w:rPr>
          <w:sz w:val="40"/>
        </w:rPr>
        <w:t>the transferor.</w:t>
      </w:r>
    </w:p>
    <w:p w14:paraId="09DB937E" w14:textId="77777777" w:rsidR="0051367A" w:rsidRPr="00590932" w:rsidRDefault="0051367A" w:rsidP="0051367A">
      <w:pPr>
        <w:spacing w:line="276" w:lineRule="auto"/>
        <w:rPr>
          <w:sz w:val="40"/>
        </w:rPr>
      </w:pPr>
      <w:r w:rsidRPr="00590932">
        <w:rPr>
          <w:sz w:val="40"/>
        </w:rPr>
        <w:t>If the decedent had been adjudged mentally incompetent, a copy of the judgment or decree must be filed with this return.</w:t>
      </w:r>
    </w:p>
    <w:p w14:paraId="47B5F235" w14:textId="3FBB23CE" w:rsidR="0051367A" w:rsidRPr="00590932" w:rsidRDefault="0051367A" w:rsidP="0051367A">
      <w:pPr>
        <w:spacing w:line="276" w:lineRule="auto"/>
        <w:rPr>
          <w:sz w:val="40"/>
        </w:rPr>
      </w:pPr>
      <w:r w:rsidRPr="00590932">
        <w:rPr>
          <w:sz w:val="40"/>
        </w:rPr>
        <w:t xml:space="preserve">If the decedent had not been adjudged mentally incompetent, the executor must file with the return a certification from a qualified physician stating that in the physician’s opinion the decedent had been mentally incompetent at all times on and after October 22, 1986, and that the decedent had not regained the competence to modify or revoke the terms of the trust or will prior to the </w:t>
      </w:r>
      <w:r w:rsidRPr="00590932">
        <w:rPr>
          <w:sz w:val="40"/>
        </w:rPr>
        <w:lastRenderedPageBreak/>
        <w:t xml:space="preserve">decedent’s death or a statement as to why no such certification may be obtained from </w:t>
      </w:r>
      <w:r w:rsidR="001C4A41">
        <w:rPr>
          <w:sz w:val="40"/>
        </w:rPr>
        <w:br/>
      </w:r>
      <w:r w:rsidRPr="00590932">
        <w:rPr>
          <w:sz w:val="40"/>
        </w:rPr>
        <w:t>a physician.</w:t>
      </w:r>
    </w:p>
    <w:p w14:paraId="2A19C641" w14:textId="77777777" w:rsidR="0051367A" w:rsidRPr="00590932" w:rsidRDefault="0051367A" w:rsidP="0051367A">
      <w:pPr>
        <w:spacing w:line="276" w:lineRule="auto"/>
        <w:rPr>
          <w:sz w:val="40"/>
        </w:rPr>
      </w:pPr>
      <w:r w:rsidRPr="00590932">
        <w:rPr>
          <w:b/>
          <w:sz w:val="40"/>
        </w:rPr>
        <w:t xml:space="preserve">Direct skip. </w:t>
      </w:r>
      <w:r w:rsidRPr="00590932">
        <w:rPr>
          <w:sz w:val="40"/>
        </w:rPr>
        <w:t xml:space="preserve">The GST tax reported on Form 706 and Schedule R-1 is imposed only on direct skips. For purposes of Form 706, a </w:t>
      </w:r>
      <w:r w:rsidRPr="00590932">
        <w:rPr>
          <w:i/>
          <w:sz w:val="40"/>
        </w:rPr>
        <w:t>direct skip</w:t>
      </w:r>
      <w:r w:rsidRPr="00590932">
        <w:rPr>
          <w:sz w:val="40"/>
        </w:rPr>
        <w:t xml:space="preserve"> is a transfer that is:</w:t>
      </w:r>
    </w:p>
    <w:p w14:paraId="3227F82A" w14:textId="77777777" w:rsidR="001C4A41" w:rsidRDefault="0051367A" w:rsidP="001C4A41">
      <w:pPr>
        <w:pStyle w:val="Bullets"/>
      </w:pPr>
      <w:r w:rsidRPr="00590932">
        <w:t xml:space="preserve">Subject to the estate tax, </w:t>
      </w:r>
    </w:p>
    <w:p w14:paraId="39D76DC7" w14:textId="489C6052" w:rsidR="0051367A" w:rsidRPr="00590932" w:rsidRDefault="0051367A" w:rsidP="001C4A41">
      <w:pPr>
        <w:pStyle w:val="Bullets"/>
      </w:pPr>
      <w:r w:rsidRPr="00590932">
        <w:t>Of an interest in property, and</w:t>
      </w:r>
    </w:p>
    <w:p w14:paraId="189B2DAF" w14:textId="77777777" w:rsidR="0051367A" w:rsidRPr="00590932" w:rsidRDefault="0051367A" w:rsidP="001C4A41">
      <w:pPr>
        <w:pStyle w:val="Bullets"/>
      </w:pPr>
      <w:r w:rsidRPr="00590932">
        <w:t>To a skip person.</w:t>
      </w:r>
    </w:p>
    <w:p w14:paraId="14344381" w14:textId="77777777" w:rsidR="0051367A" w:rsidRPr="00590932" w:rsidRDefault="0051367A" w:rsidP="0051367A">
      <w:pPr>
        <w:spacing w:line="276" w:lineRule="auto"/>
        <w:rPr>
          <w:sz w:val="40"/>
        </w:rPr>
      </w:pPr>
      <w:r w:rsidRPr="00590932">
        <w:rPr>
          <w:sz w:val="40"/>
        </w:rPr>
        <w:t>All three requirements must be met before the transfer is subject to the GST tax. A transfer is subject to the estate tax if you are required to list it on any of Schedules A through I of Form 706. To determine if a transfer is of an interest in property and to a skip person, you must first determine if the transferee is a natural person or a trust, as defined later.</w:t>
      </w:r>
    </w:p>
    <w:p w14:paraId="340E76CB" w14:textId="77777777" w:rsidR="0051367A" w:rsidRPr="00590932" w:rsidRDefault="0051367A" w:rsidP="0051367A">
      <w:pPr>
        <w:spacing w:line="276" w:lineRule="auto"/>
        <w:rPr>
          <w:sz w:val="40"/>
        </w:rPr>
      </w:pPr>
      <w:r w:rsidRPr="00590932">
        <w:rPr>
          <w:b/>
          <w:sz w:val="40"/>
        </w:rPr>
        <w:lastRenderedPageBreak/>
        <w:t xml:space="preserve">Trust. </w:t>
      </w:r>
      <w:r w:rsidRPr="00590932">
        <w:rPr>
          <w:sz w:val="40"/>
        </w:rPr>
        <w:t xml:space="preserve">For purposes of the GST tax, a </w:t>
      </w:r>
      <w:r w:rsidRPr="00590932">
        <w:rPr>
          <w:i/>
          <w:sz w:val="40"/>
        </w:rPr>
        <w:t>trust</w:t>
      </w:r>
      <w:r w:rsidRPr="00590932">
        <w:rPr>
          <w:sz w:val="40"/>
        </w:rPr>
        <w:t xml:space="preserve"> includes not only an ordinary trust (as defined in </w:t>
      </w:r>
      <w:r w:rsidRPr="00590932">
        <w:rPr>
          <w:i/>
          <w:sz w:val="40"/>
        </w:rPr>
        <w:t>Special rule for trusts other than ordinary trusts,</w:t>
      </w:r>
      <w:r w:rsidRPr="00590932">
        <w:rPr>
          <w:sz w:val="40"/>
        </w:rPr>
        <w:t xml:space="preserve"> later), but also any other arrangement (other than an estate) which, although not explicitly a trust, has substantially the same effect as a trust. For example, a trust includes life estates with remainders, terms for years, and insurance and annuity contracts.</w:t>
      </w:r>
    </w:p>
    <w:p w14:paraId="29F015CD" w14:textId="77777777" w:rsidR="0051367A" w:rsidRPr="00590932" w:rsidRDefault="0051367A" w:rsidP="0051367A">
      <w:pPr>
        <w:spacing w:line="276" w:lineRule="auto"/>
        <w:rPr>
          <w:sz w:val="40"/>
        </w:rPr>
      </w:pPr>
      <w:r w:rsidRPr="00590932">
        <w:rPr>
          <w:sz w:val="40"/>
        </w:rPr>
        <w:t>Substantially separate and independent shares of different beneficiaries in a trust are treated as separate trusts.</w:t>
      </w:r>
    </w:p>
    <w:p w14:paraId="7A811AF5" w14:textId="77777777" w:rsidR="0051367A" w:rsidRPr="00590932" w:rsidRDefault="0051367A" w:rsidP="0051367A">
      <w:pPr>
        <w:spacing w:line="276" w:lineRule="auto"/>
        <w:rPr>
          <w:sz w:val="40"/>
        </w:rPr>
      </w:pPr>
      <w:r w:rsidRPr="00590932">
        <w:rPr>
          <w:b/>
          <w:sz w:val="40"/>
        </w:rPr>
        <w:t xml:space="preserve">Interest in property. </w:t>
      </w:r>
      <w:r w:rsidRPr="00590932">
        <w:rPr>
          <w:sz w:val="40"/>
        </w:rPr>
        <w:t xml:space="preserve">If a transfer is made to a natural person, it is always considered a transfer of </w:t>
      </w:r>
      <w:r w:rsidRPr="00590932">
        <w:rPr>
          <w:i/>
          <w:sz w:val="40"/>
        </w:rPr>
        <w:t>an interest in property</w:t>
      </w:r>
      <w:r w:rsidRPr="00590932">
        <w:rPr>
          <w:sz w:val="40"/>
        </w:rPr>
        <w:t xml:space="preserve"> for purposes of the GST tax.</w:t>
      </w:r>
    </w:p>
    <w:p w14:paraId="45F41FC4" w14:textId="42683CF2" w:rsidR="0051367A" w:rsidRPr="00590932" w:rsidRDefault="0051367A" w:rsidP="0051367A">
      <w:pPr>
        <w:spacing w:line="276" w:lineRule="auto"/>
        <w:rPr>
          <w:sz w:val="40"/>
        </w:rPr>
      </w:pPr>
      <w:r w:rsidRPr="00590932">
        <w:rPr>
          <w:sz w:val="40"/>
        </w:rPr>
        <w:t xml:space="preserve">If a transfer is made to a trust, a person will have an interest in the property transferred to the trust if that person either has a present right to receive income or corpus from the trust (such as an income interest for life) or is a permissible current recipient of income or </w:t>
      </w:r>
      <w:r w:rsidRPr="00590932">
        <w:rPr>
          <w:sz w:val="40"/>
        </w:rPr>
        <w:lastRenderedPageBreak/>
        <w:t xml:space="preserve">corpus from the trust (that is, may receive income or corpus at the discretion of </w:t>
      </w:r>
      <w:r w:rsidR="001C4A41">
        <w:rPr>
          <w:sz w:val="40"/>
        </w:rPr>
        <w:br/>
      </w:r>
      <w:r w:rsidRPr="00590932">
        <w:rPr>
          <w:sz w:val="40"/>
        </w:rPr>
        <w:t>the trustee).</w:t>
      </w:r>
    </w:p>
    <w:p w14:paraId="4173784C" w14:textId="77777777" w:rsidR="0051367A" w:rsidRPr="00590932" w:rsidRDefault="0051367A" w:rsidP="0051367A">
      <w:pPr>
        <w:spacing w:line="276" w:lineRule="auto"/>
        <w:rPr>
          <w:sz w:val="40"/>
        </w:rPr>
      </w:pPr>
      <w:r w:rsidRPr="00590932">
        <w:rPr>
          <w:b/>
          <w:sz w:val="40"/>
        </w:rPr>
        <w:t xml:space="preserve">Skip person. </w:t>
      </w:r>
      <w:r w:rsidRPr="00590932">
        <w:rPr>
          <w:sz w:val="40"/>
        </w:rPr>
        <w:t xml:space="preserve">A transferee who is a natural person is a </w:t>
      </w:r>
      <w:r w:rsidRPr="00590932">
        <w:rPr>
          <w:i/>
          <w:sz w:val="40"/>
        </w:rPr>
        <w:t xml:space="preserve">skip person </w:t>
      </w:r>
      <w:r w:rsidRPr="00590932">
        <w:rPr>
          <w:sz w:val="40"/>
        </w:rPr>
        <w:t xml:space="preserve">if that transferee is assigned to a generation that is two or more generations below the generation assignment of the decedent. See </w:t>
      </w:r>
      <w:r w:rsidRPr="00590932">
        <w:rPr>
          <w:i/>
          <w:sz w:val="40"/>
        </w:rPr>
        <w:t>Determining the generation of a transferee,</w:t>
      </w:r>
      <w:r w:rsidRPr="00590932">
        <w:rPr>
          <w:sz w:val="40"/>
        </w:rPr>
        <w:t xml:space="preserve"> later.</w:t>
      </w:r>
    </w:p>
    <w:p w14:paraId="05DACA23" w14:textId="77777777" w:rsidR="0051367A" w:rsidRPr="00590932" w:rsidRDefault="0051367A" w:rsidP="0051367A">
      <w:pPr>
        <w:spacing w:line="276" w:lineRule="auto"/>
        <w:rPr>
          <w:sz w:val="40"/>
        </w:rPr>
      </w:pPr>
      <w:r w:rsidRPr="00590932">
        <w:rPr>
          <w:sz w:val="40"/>
        </w:rPr>
        <w:t>A transferee who is a trust is a skip person if all the interests in the property (as defined above) transferred to the trust are held by skip persons. Thus, whenever a non-skip person has an interest in a trust, the trust will not be a skip person even though a skip person also has an interest in the trust.</w:t>
      </w:r>
    </w:p>
    <w:p w14:paraId="358961FA" w14:textId="77777777" w:rsidR="0051367A" w:rsidRPr="00590932" w:rsidRDefault="0051367A" w:rsidP="0051367A">
      <w:pPr>
        <w:spacing w:line="276" w:lineRule="auto"/>
        <w:rPr>
          <w:sz w:val="40"/>
        </w:rPr>
      </w:pPr>
      <w:r w:rsidRPr="00590932">
        <w:rPr>
          <w:sz w:val="40"/>
        </w:rPr>
        <w:t>A trust will also be a skip person if there are no interests in the property transferred to the trust held by any person, and future distributions or terminations from the trust can be made only to skip persons.</w:t>
      </w:r>
    </w:p>
    <w:p w14:paraId="728095AD" w14:textId="77777777" w:rsidR="0051367A" w:rsidRPr="00590932" w:rsidRDefault="0051367A" w:rsidP="0051367A">
      <w:pPr>
        <w:spacing w:line="276" w:lineRule="auto"/>
        <w:rPr>
          <w:sz w:val="40"/>
        </w:rPr>
      </w:pPr>
      <w:r w:rsidRPr="00590932">
        <w:rPr>
          <w:b/>
          <w:sz w:val="40"/>
        </w:rPr>
        <w:lastRenderedPageBreak/>
        <w:t xml:space="preserve">Non-skip person. </w:t>
      </w:r>
      <w:r w:rsidRPr="00590932">
        <w:rPr>
          <w:sz w:val="40"/>
        </w:rPr>
        <w:t xml:space="preserve">A </w:t>
      </w:r>
      <w:r w:rsidRPr="00590932">
        <w:rPr>
          <w:i/>
          <w:sz w:val="40"/>
        </w:rPr>
        <w:t>non-skip person</w:t>
      </w:r>
      <w:r w:rsidRPr="00590932">
        <w:rPr>
          <w:sz w:val="40"/>
        </w:rPr>
        <w:t xml:space="preserve"> is any transferee who is not a skip person.</w:t>
      </w:r>
    </w:p>
    <w:p w14:paraId="49FAF03A" w14:textId="77777777" w:rsidR="0051367A" w:rsidRPr="00590932" w:rsidRDefault="0051367A" w:rsidP="0051367A">
      <w:pPr>
        <w:spacing w:line="276" w:lineRule="auto"/>
        <w:rPr>
          <w:sz w:val="40"/>
        </w:rPr>
      </w:pPr>
      <w:r w:rsidRPr="00590932">
        <w:rPr>
          <w:b/>
          <w:sz w:val="40"/>
        </w:rPr>
        <w:t xml:space="preserve">Determining the generation of a transferee. </w:t>
      </w:r>
      <w:r w:rsidRPr="00590932">
        <w:rPr>
          <w:sz w:val="40"/>
        </w:rPr>
        <w:t>Generally, a generation is determined along family lines as follows.</w:t>
      </w:r>
    </w:p>
    <w:p w14:paraId="3ADECDF1" w14:textId="77777777" w:rsidR="0051367A" w:rsidRPr="00590932" w:rsidRDefault="0051367A" w:rsidP="001C4A41">
      <w:pPr>
        <w:pStyle w:val="Body"/>
        <w:numPr>
          <w:ilvl w:val="0"/>
          <w:numId w:val="247"/>
        </w:numPr>
        <w:ind w:left="1440" w:hanging="1080"/>
      </w:pPr>
      <w:r w:rsidRPr="00590932">
        <w:t>Where the beneficiary is a lineal descendant of a grandparent of the decedent (that is, the decedent's cousin, niece, nephew, etc.), the number of generations between the decedent and the beneficiary is determined by subtracting the number of generations between the grandparent and the decedent from the number of generations between the grandparent and the beneficiary.</w:t>
      </w:r>
    </w:p>
    <w:p w14:paraId="108F6D79" w14:textId="77777777" w:rsidR="0051367A" w:rsidRPr="00590932" w:rsidRDefault="0051367A" w:rsidP="001C4A41">
      <w:pPr>
        <w:pStyle w:val="Body"/>
        <w:numPr>
          <w:ilvl w:val="0"/>
          <w:numId w:val="247"/>
        </w:numPr>
        <w:ind w:left="1440" w:hanging="1080"/>
      </w:pPr>
      <w:r w:rsidRPr="00590932">
        <w:t xml:space="preserve">Where the beneficiary is a lineal descendant of a grandparent of a spouse (or former spouse) of the decedent, the number of generations between the decedent and the beneficiary is determined by </w:t>
      </w:r>
      <w:r w:rsidRPr="00590932">
        <w:lastRenderedPageBreak/>
        <w:t>subtracting the number of generations between the grandparent and the spouse (or former spouse) from the number of generations between the grandparent and the beneficiary.</w:t>
      </w:r>
    </w:p>
    <w:p w14:paraId="6967630B" w14:textId="77777777" w:rsidR="0051367A" w:rsidRPr="00590932" w:rsidRDefault="0051367A" w:rsidP="001C4A41">
      <w:pPr>
        <w:pStyle w:val="Body"/>
        <w:numPr>
          <w:ilvl w:val="0"/>
          <w:numId w:val="247"/>
        </w:numPr>
        <w:ind w:left="1440" w:hanging="1080"/>
      </w:pPr>
      <w:r w:rsidRPr="00590932">
        <w:t>A person who at any time was married to a person described in (1) or (2) above is assigned to the generation of that person. A person who at any time was married to the decedent is assigned to the decedent's generation.</w:t>
      </w:r>
    </w:p>
    <w:p w14:paraId="3E4F7DA7" w14:textId="77777777" w:rsidR="0051367A" w:rsidRPr="00590932" w:rsidRDefault="0051367A" w:rsidP="001C4A41">
      <w:pPr>
        <w:pStyle w:val="Body"/>
        <w:numPr>
          <w:ilvl w:val="0"/>
          <w:numId w:val="247"/>
        </w:numPr>
        <w:ind w:left="1440" w:hanging="1080"/>
      </w:pPr>
      <w:r w:rsidRPr="00590932">
        <w:t>A relationship by adoption or half-blood is treated as a relationship by whole-blood.</w:t>
      </w:r>
    </w:p>
    <w:p w14:paraId="0A9455A6" w14:textId="77777777" w:rsidR="0051367A" w:rsidRPr="00590932" w:rsidRDefault="0051367A" w:rsidP="001C4A41">
      <w:pPr>
        <w:pStyle w:val="Body"/>
        <w:numPr>
          <w:ilvl w:val="0"/>
          <w:numId w:val="247"/>
        </w:numPr>
        <w:ind w:left="1440" w:hanging="1080"/>
      </w:pPr>
      <w:r w:rsidRPr="00590932">
        <w:t>A person who is not assigned to a generation according to (1), (2), (3), or (4) above is assigned to a generation based on the birth date, as follows.</w:t>
      </w:r>
    </w:p>
    <w:p w14:paraId="77A67CF2" w14:textId="77777777" w:rsidR="0051367A" w:rsidRPr="00590932" w:rsidRDefault="0051367A" w:rsidP="001C4A41">
      <w:pPr>
        <w:pStyle w:val="Body"/>
        <w:numPr>
          <w:ilvl w:val="1"/>
          <w:numId w:val="247"/>
        </w:numPr>
        <w:ind w:left="2520" w:hanging="1080"/>
      </w:pPr>
      <w:r w:rsidRPr="00590932">
        <w:t>A person who was born not more than 12</w:t>
      </w:r>
      <w:r w:rsidRPr="00590932">
        <w:rPr>
          <w:vertAlign w:val="superscript"/>
        </w:rPr>
        <w:t>1</w:t>
      </w:r>
      <w:r w:rsidRPr="00590932">
        <w:t xml:space="preserve">/2 years after the </w:t>
      </w:r>
      <w:r w:rsidRPr="00590932">
        <w:lastRenderedPageBreak/>
        <w:t>decedent is in the decedent's generation.</w:t>
      </w:r>
    </w:p>
    <w:p w14:paraId="4914403B" w14:textId="77777777" w:rsidR="0051367A" w:rsidRPr="00590932" w:rsidRDefault="0051367A" w:rsidP="001C4A41">
      <w:pPr>
        <w:pStyle w:val="Body"/>
        <w:numPr>
          <w:ilvl w:val="1"/>
          <w:numId w:val="247"/>
        </w:numPr>
        <w:ind w:left="2520" w:hanging="1080"/>
      </w:pPr>
      <w:r w:rsidRPr="00590932">
        <w:t>A person born more than 12</w:t>
      </w:r>
      <w:r w:rsidRPr="00590932">
        <w:rPr>
          <w:vertAlign w:val="superscript"/>
        </w:rPr>
        <w:t>1</w:t>
      </w:r>
      <w:r w:rsidRPr="00590932">
        <w:t>/2 years, but not more than 37</w:t>
      </w:r>
      <w:r w:rsidRPr="00590932">
        <w:rPr>
          <w:vertAlign w:val="superscript"/>
        </w:rPr>
        <w:t>1</w:t>
      </w:r>
      <w:r w:rsidRPr="00590932">
        <w:t>/2 years, after the decedent is in the first generation younger than the decedent.</w:t>
      </w:r>
    </w:p>
    <w:p w14:paraId="28F0FC10" w14:textId="77777777" w:rsidR="0051367A" w:rsidRPr="00590932" w:rsidRDefault="0051367A" w:rsidP="001C4A41">
      <w:pPr>
        <w:pStyle w:val="Body"/>
        <w:numPr>
          <w:ilvl w:val="1"/>
          <w:numId w:val="247"/>
        </w:numPr>
        <w:ind w:left="2520" w:hanging="1080"/>
      </w:pPr>
      <w:r w:rsidRPr="00590932">
        <w:t>A similar rule applies for a new generation every 25 years.</w:t>
      </w:r>
    </w:p>
    <w:p w14:paraId="4002C97B" w14:textId="77777777" w:rsidR="0051367A" w:rsidRPr="00590932" w:rsidRDefault="0051367A" w:rsidP="0051367A">
      <w:pPr>
        <w:spacing w:line="276" w:lineRule="auto"/>
        <w:rPr>
          <w:sz w:val="40"/>
        </w:rPr>
      </w:pPr>
      <w:r w:rsidRPr="00590932">
        <w:rPr>
          <w:sz w:val="40"/>
        </w:rPr>
        <w:t>If more than one of the rules for assigning generations applies to a transferee, that transferee is generally assigned to the youngest of the generations that would apply.</w:t>
      </w:r>
    </w:p>
    <w:p w14:paraId="45F83B17" w14:textId="77777777" w:rsidR="0051367A" w:rsidRPr="00590932" w:rsidRDefault="0051367A" w:rsidP="0051367A">
      <w:pPr>
        <w:spacing w:line="276" w:lineRule="auto"/>
        <w:rPr>
          <w:sz w:val="40"/>
        </w:rPr>
      </w:pPr>
      <w:r w:rsidRPr="00590932">
        <w:rPr>
          <w:sz w:val="40"/>
        </w:rPr>
        <w:t xml:space="preserve">If an estate, trust, partnership, corporation, or other entity (other than certain charitable organizations and trusts described in sections 511(a)(2) and 511(b)(2)) is a transferee, then each person who indirectly receives the property interests through the entity is treated as a transferee and is assigned to a generation, as explained in the above rules. </w:t>
      </w:r>
      <w:r w:rsidRPr="00590932">
        <w:rPr>
          <w:sz w:val="40"/>
        </w:rPr>
        <w:lastRenderedPageBreak/>
        <w:t>However, this look-through rule does not apply for the purpose of determining whether a transfer to a trust is a direct skip.</w:t>
      </w:r>
    </w:p>
    <w:p w14:paraId="5EFFBF2A" w14:textId="77777777" w:rsidR="0051367A" w:rsidRPr="00590932" w:rsidRDefault="0051367A" w:rsidP="0051367A">
      <w:pPr>
        <w:spacing w:line="276" w:lineRule="auto"/>
        <w:rPr>
          <w:sz w:val="40"/>
        </w:rPr>
      </w:pPr>
      <w:r w:rsidRPr="00590932">
        <w:rPr>
          <w:b/>
          <w:i/>
          <w:sz w:val="40"/>
        </w:rPr>
        <w:t xml:space="preserve">Generation assignment where intervening parent is deceased. </w:t>
      </w:r>
      <w:r w:rsidRPr="00590932">
        <w:rPr>
          <w:sz w:val="40"/>
        </w:rPr>
        <w:t>A special rule may apply in the case of the death of a parent of the transferee. For terminations, distributions, and transfers after December 31, 1997, the existing rule that applied to grandchildren of the decedent has been extended to apply to other lineal descendants.</w:t>
      </w:r>
    </w:p>
    <w:p w14:paraId="688E40C8" w14:textId="77777777" w:rsidR="001C4A41" w:rsidRDefault="0051367A" w:rsidP="0051367A">
      <w:pPr>
        <w:spacing w:line="276" w:lineRule="auto"/>
        <w:rPr>
          <w:sz w:val="40"/>
        </w:rPr>
      </w:pPr>
      <w:r w:rsidRPr="00590932">
        <w:rPr>
          <w:sz w:val="40"/>
        </w:rPr>
        <w:t xml:space="preserve">If property is transferred to an individual who is a descendant of a parent of the transferor, and that individual's parent (who is a lineal descendant of the parent of the transferor) is deceased at the time the transfer is subject to gift or estate tax, then for purposes of generation assignment, the individual is treated as if the individual is a member of the generation that is one generation below the lower of: </w:t>
      </w:r>
    </w:p>
    <w:p w14:paraId="145597FC" w14:textId="05F0237E" w:rsidR="0051367A" w:rsidRPr="00590932" w:rsidRDefault="0051367A" w:rsidP="001C4A41">
      <w:pPr>
        <w:pStyle w:val="Bullets"/>
      </w:pPr>
      <w:r w:rsidRPr="00590932">
        <w:lastRenderedPageBreak/>
        <w:t>The transferor's generation; or</w:t>
      </w:r>
    </w:p>
    <w:p w14:paraId="32B45D57" w14:textId="378461DA" w:rsidR="0051367A" w:rsidRPr="00590932" w:rsidRDefault="0051367A" w:rsidP="001C4A41">
      <w:pPr>
        <w:pStyle w:val="Bullets"/>
      </w:pPr>
      <w:r w:rsidRPr="00590932">
        <w:t>The generation assignment of the youngest living ancestor of the individual, who is also a descendant of the parent of the transferor.</w:t>
      </w:r>
    </w:p>
    <w:p w14:paraId="4C6D8E53" w14:textId="77777777" w:rsidR="0051367A" w:rsidRPr="00590932" w:rsidRDefault="0051367A" w:rsidP="0051367A">
      <w:pPr>
        <w:spacing w:line="276" w:lineRule="auto"/>
        <w:rPr>
          <w:sz w:val="40"/>
        </w:rPr>
      </w:pPr>
      <w:r w:rsidRPr="00590932">
        <w:rPr>
          <w:sz w:val="40"/>
        </w:rPr>
        <w:t>The same rules apply to the generation assignment of any descendant of the individual.</w:t>
      </w:r>
    </w:p>
    <w:p w14:paraId="21F9D714" w14:textId="77777777" w:rsidR="0051367A" w:rsidRPr="00590932" w:rsidRDefault="0051367A" w:rsidP="0051367A">
      <w:pPr>
        <w:spacing w:line="276" w:lineRule="auto"/>
        <w:rPr>
          <w:sz w:val="40"/>
        </w:rPr>
      </w:pPr>
      <w:r w:rsidRPr="00590932">
        <w:rPr>
          <w:sz w:val="40"/>
        </w:rPr>
        <w:t>This rule does not apply to a transfer to an individual who is not a lineal descendant of the transferor if the transferor has any living lineal descendants.</w:t>
      </w:r>
    </w:p>
    <w:p w14:paraId="08BCD457" w14:textId="77777777" w:rsidR="0051367A" w:rsidRPr="00590932" w:rsidRDefault="0051367A" w:rsidP="0051367A">
      <w:pPr>
        <w:spacing w:line="276" w:lineRule="auto"/>
        <w:rPr>
          <w:sz w:val="40"/>
        </w:rPr>
      </w:pPr>
      <w:r w:rsidRPr="00590932">
        <w:rPr>
          <w:sz w:val="40"/>
        </w:rPr>
        <w:t>If any transfer of property to a trust would have been a direct skip except for this generation assignment rule, then the rule also applies to transfers from the trust attributable to such property.</w:t>
      </w:r>
    </w:p>
    <w:p w14:paraId="4F2AB850" w14:textId="77777777" w:rsidR="0051367A" w:rsidRPr="00590932" w:rsidRDefault="0051367A" w:rsidP="0051367A">
      <w:pPr>
        <w:spacing w:line="276" w:lineRule="auto"/>
        <w:rPr>
          <w:sz w:val="40"/>
        </w:rPr>
      </w:pPr>
      <w:r w:rsidRPr="00590932">
        <w:rPr>
          <w:sz w:val="40"/>
        </w:rPr>
        <w:t>See the examples in Regulations section 26.2651-1(c).</w:t>
      </w:r>
    </w:p>
    <w:p w14:paraId="34EDC36F" w14:textId="77777777" w:rsidR="0051367A" w:rsidRPr="00590932" w:rsidRDefault="0051367A" w:rsidP="0051367A">
      <w:pPr>
        <w:spacing w:line="276" w:lineRule="auto"/>
        <w:rPr>
          <w:sz w:val="40"/>
        </w:rPr>
      </w:pPr>
      <w:r w:rsidRPr="00590932">
        <w:rPr>
          <w:b/>
          <w:i/>
          <w:sz w:val="40"/>
        </w:rPr>
        <w:lastRenderedPageBreak/>
        <w:t xml:space="preserve">Generation assignment under Notice 2017-15. </w:t>
      </w:r>
      <w:r w:rsidRPr="00590932">
        <w:rPr>
          <w:sz w:val="40"/>
        </w:rPr>
        <w:t xml:space="preserve">Notice 2017-15 permits taxpayers to reduce their GST exemption allocated to transfers that were made to or for the benefit of transferees whose generation assignment is changed as a result of the </w:t>
      </w:r>
      <w:r w:rsidRPr="00590932">
        <w:rPr>
          <w:i/>
          <w:sz w:val="40"/>
        </w:rPr>
        <w:t>Windsor</w:t>
      </w:r>
      <w:r w:rsidRPr="00590932">
        <w:rPr>
          <w:sz w:val="40"/>
        </w:rPr>
        <w:t xml:space="preserve"> decision. A taxpayer’s GST exemption that was allocated to a transfer to (or to a trust for the sole benefit of) one or more transferees whose generation assignment should have been determined on the basis of a familial relationship as the result of the </w:t>
      </w:r>
      <w:r w:rsidRPr="00590932">
        <w:rPr>
          <w:i/>
          <w:sz w:val="40"/>
        </w:rPr>
        <w:t>Windsor</w:t>
      </w:r>
      <w:r w:rsidRPr="00590932">
        <w:rPr>
          <w:sz w:val="40"/>
        </w:rPr>
        <w:t xml:space="preserve"> decision, and are non-skip persons, is deemed void. For additional information, go to </w:t>
      </w:r>
      <w:hyperlink r:id="rId12">
        <w:r w:rsidRPr="00590932">
          <w:rPr>
            <w:i/>
            <w:color w:val="0000FF" w:themeColor="hyperlink"/>
            <w:sz w:val="40"/>
            <w:u w:val="single"/>
          </w:rPr>
          <w:t>IRS.gov/Businesses/Small-Businesses</w:t>
        </w:r>
      </w:hyperlink>
      <w:hyperlink r:id="rId13">
        <w:r w:rsidRPr="00590932">
          <w:rPr>
            <w:i/>
            <w:color w:val="0000FF" w:themeColor="hyperlink"/>
            <w:sz w:val="40"/>
            <w:u w:val="single"/>
          </w:rPr>
          <w:t>Self-Employed/Estate-and-Gift-Taxes</w:t>
        </w:r>
      </w:hyperlink>
      <w:r w:rsidRPr="00590932">
        <w:rPr>
          <w:sz w:val="40"/>
        </w:rPr>
        <w:t>.</w:t>
      </w:r>
    </w:p>
    <w:p w14:paraId="206F4228" w14:textId="77777777" w:rsidR="0051367A" w:rsidRPr="00590932" w:rsidRDefault="0051367A" w:rsidP="0051367A">
      <w:pPr>
        <w:spacing w:line="276" w:lineRule="auto"/>
        <w:rPr>
          <w:sz w:val="40"/>
        </w:rPr>
      </w:pPr>
      <w:r w:rsidRPr="00590932">
        <w:rPr>
          <w:b/>
          <w:i/>
          <w:sz w:val="40"/>
        </w:rPr>
        <w:t xml:space="preserve">Ninety-day rule. </w:t>
      </w:r>
      <w:r w:rsidRPr="00590932">
        <w:rPr>
          <w:sz w:val="40"/>
        </w:rPr>
        <w:t xml:space="preserve">For purposes of determining if an individual's parent is deceased at the time of a testamentary transfer, an individual's parent who dies no later than 90 days after a transfer occurring by reason of the death of the transferor is </w:t>
      </w:r>
      <w:r w:rsidRPr="00590932">
        <w:rPr>
          <w:sz w:val="40"/>
        </w:rPr>
        <w:lastRenderedPageBreak/>
        <w:t>treated as having predeceased the transferor. The 90-day rule applies to transfers occurring on or after July 18, 2005. See Regulations section 26.2651-1 for more information.</w:t>
      </w:r>
    </w:p>
    <w:p w14:paraId="6749C149" w14:textId="77777777" w:rsidR="0051367A" w:rsidRPr="00590932" w:rsidRDefault="0051367A" w:rsidP="0051367A">
      <w:pPr>
        <w:spacing w:line="276" w:lineRule="auto"/>
        <w:rPr>
          <w:sz w:val="40"/>
        </w:rPr>
      </w:pPr>
      <w:r w:rsidRPr="00590932">
        <w:rPr>
          <w:b/>
          <w:i/>
          <w:sz w:val="40"/>
        </w:rPr>
        <w:t xml:space="preserve">Charitable organizations. </w:t>
      </w:r>
      <w:r w:rsidRPr="00590932">
        <w:rPr>
          <w:sz w:val="40"/>
        </w:rPr>
        <w:t>Charitable organizations and trusts described in sections 511(a)(2) and 511(b)(2) are assigned to the decedent's generation. Transfers to such organizations are therefore not subject to the GST tax.</w:t>
      </w:r>
    </w:p>
    <w:p w14:paraId="1388F5AC" w14:textId="77777777" w:rsidR="0051367A" w:rsidRPr="00590932" w:rsidRDefault="0051367A" w:rsidP="0051367A">
      <w:pPr>
        <w:spacing w:line="276" w:lineRule="auto"/>
        <w:rPr>
          <w:sz w:val="40"/>
        </w:rPr>
      </w:pPr>
      <w:r w:rsidRPr="00590932">
        <w:rPr>
          <w:b/>
          <w:i/>
          <w:sz w:val="40"/>
        </w:rPr>
        <w:t xml:space="preserve">Charitable remainder trusts. </w:t>
      </w:r>
      <w:r w:rsidRPr="00590932">
        <w:rPr>
          <w:sz w:val="40"/>
        </w:rPr>
        <w:t>Transfers to or in the form of charitable remainder annuity trusts, charitable remainder unitrusts, and pooled income funds are not considered made to skip persons and, therefore, are not direct skips even if all of the life beneficiaries are skip persons.</w:t>
      </w:r>
    </w:p>
    <w:p w14:paraId="08458D65" w14:textId="77777777" w:rsidR="0051367A" w:rsidRPr="00590932" w:rsidRDefault="0051367A" w:rsidP="0051367A">
      <w:pPr>
        <w:spacing w:line="276" w:lineRule="auto"/>
        <w:rPr>
          <w:sz w:val="40"/>
        </w:rPr>
      </w:pPr>
      <w:r w:rsidRPr="00590932">
        <w:rPr>
          <w:b/>
          <w:sz w:val="40"/>
        </w:rPr>
        <w:t xml:space="preserve">Estate tax value. </w:t>
      </w:r>
      <w:r w:rsidRPr="00590932">
        <w:rPr>
          <w:sz w:val="40"/>
        </w:rPr>
        <w:t>Estate tax value is the value shown on Schedules A through I of this Form 706.</w:t>
      </w:r>
    </w:p>
    <w:p w14:paraId="6F4E2139" w14:textId="77777777" w:rsidR="0051367A" w:rsidRPr="00590932" w:rsidRDefault="0051367A" w:rsidP="0051367A">
      <w:pPr>
        <w:spacing w:line="276" w:lineRule="auto"/>
        <w:rPr>
          <w:sz w:val="40"/>
        </w:rPr>
      </w:pPr>
      <w:r w:rsidRPr="00590932">
        <w:rPr>
          <w:b/>
          <w:i/>
          <w:sz w:val="40"/>
        </w:rPr>
        <w:lastRenderedPageBreak/>
        <w:t xml:space="preserve">Examples. </w:t>
      </w:r>
      <w:r w:rsidRPr="00590932">
        <w:rPr>
          <w:sz w:val="40"/>
        </w:rPr>
        <w:t>The rules above can be illustrated by the following examples.</w:t>
      </w:r>
    </w:p>
    <w:p w14:paraId="235D7721" w14:textId="77777777" w:rsidR="0051367A" w:rsidRPr="00590932" w:rsidRDefault="0051367A" w:rsidP="001C4A41">
      <w:pPr>
        <w:pStyle w:val="Body"/>
        <w:numPr>
          <w:ilvl w:val="0"/>
          <w:numId w:val="248"/>
        </w:numPr>
        <w:ind w:left="1440" w:hanging="1080"/>
      </w:pPr>
      <w:r w:rsidRPr="00590932">
        <w:t>Under the will, the decedent's house is transferred to the decedent's child for the child’s life, with the remainder passing to the child’s children. This transfer is made to a “trust” even though there is no explicit trust instrument. The interest in the property transferred (the present right to use the house) is transferred to a non-skip person (the decedent's child). Therefore, the trust is not a skip person because there is an interest in the transferred property that is held by a non-skip person. The transfer is not a direct skip.</w:t>
      </w:r>
    </w:p>
    <w:p w14:paraId="53AFE45C" w14:textId="77777777" w:rsidR="0051367A" w:rsidRPr="00590932" w:rsidRDefault="0051367A" w:rsidP="001C4A41">
      <w:pPr>
        <w:pStyle w:val="Body"/>
        <w:numPr>
          <w:ilvl w:val="0"/>
          <w:numId w:val="248"/>
        </w:numPr>
        <w:ind w:left="1440" w:hanging="1080"/>
      </w:pPr>
      <w:r w:rsidRPr="00590932">
        <w:t>The will bequeaths $100,000 to the decedent's grandchild. This transfer is a direct skip that is not made in trust and should be shown on Schedule R.</w:t>
      </w:r>
    </w:p>
    <w:p w14:paraId="1DD8802E" w14:textId="77777777" w:rsidR="0051367A" w:rsidRPr="00590932" w:rsidRDefault="0051367A" w:rsidP="001C4A41">
      <w:pPr>
        <w:pStyle w:val="Body"/>
        <w:numPr>
          <w:ilvl w:val="0"/>
          <w:numId w:val="248"/>
        </w:numPr>
        <w:ind w:left="1440" w:hanging="1080"/>
      </w:pPr>
      <w:r w:rsidRPr="00590932">
        <w:lastRenderedPageBreak/>
        <w:t>The will establishes a trust that is required to accumulate income for 10 years and then pay its income to the decedent's grandchildren for the rest of their lives and, upon their deaths, distribute the corpus to the decedent's great-grandchildren. Because the trust has no current beneficiaries, there are no present interests in the property transferred to the trust. All of the persons to whom the trust can make future distributions (including distributions upon the termination of interests in property held in trust) are skip persons (for example, the decedent's grandchildren and great-grandchildren). Therefore, the trust itself is a skip person and you should show the transfer on Schedule R.</w:t>
      </w:r>
    </w:p>
    <w:p w14:paraId="15BA27A0" w14:textId="77777777" w:rsidR="0051367A" w:rsidRPr="00590932" w:rsidRDefault="0051367A" w:rsidP="001C4A41">
      <w:pPr>
        <w:pStyle w:val="Body"/>
        <w:numPr>
          <w:ilvl w:val="0"/>
          <w:numId w:val="248"/>
        </w:numPr>
        <w:ind w:left="1440" w:hanging="1080"/>
      </w:pPr>
      <w:r w:rsidRPr="00590932">
        <w:t xml:space="preserve">The will establishes a trust that is to pay all of its income to the decedent's grandchildren for 10 years. At the end </w:t>
      </w:r>
      <w:r w:rsidRPr="00590932">
        <w:lastRenderedPageBreak/>
        <w:t>of 10 years, the corpus is to be distributed to the decedent's children. All of the present interests in this trust are held by skip persons. Therefore, the trust is a skip person and you should show this transfer on Schedule R. You should show the estate tax value of all the property transferred to the trust even though the trust has some ultimate beneficiaries who are non-skip persons.</w:t>
      </w:r>
    </w:p>
    <w:p w14:paraId="218EE078" w14:textId="77777777" w:rsidR="0051367A" w:rsidRPr="00590932" w:rsidRDefault="0051367A" w:rsidP="001C4A41">
      <w:pPr>
        <w:pStyle w:val="Heading3"/>
      </w:pPr>
      <w:r w:rsidRPr="00590932">
        <w:t>Dividing Direct Skips Between Schedules R and R-1</w:t>
      </w:r>
    </w:p>
    <w:p w14:paraId="7CADBE4E" w14:textId="7F3D857B" w:rsidR="0051367A" w:rsidRPr="00590932" w:rsidRDefault="001C4A41" w:rsidP="0051367A">
      <w:pPr>
        <w:spacing w:line="276" w:lineRule="auto"/>
        <w:rPr>
          <w:sz w:val="40"/>
        </w:rPr>
      </w:pPr>
      <w:r>
        <w:rPr>
          <w:noProof/>
        </w:rPr>
        <w:drawing>
          <wp:anchor distT="0" distB="0" distL="114300" distR="114300" simplePos="0" relativeHeight="251711488" behindDoc="1" locked="0" layoutInCell="1" allowOverlap="1" wp14:anchorId="7636CD5F" wp14:editId="0354223D">
            <wp:simplePos x="0" y="0"/>
            <wp:positionH relativeFrom="column">
              <wp:posOffset>0</wp:posOffset>
            </wp:positionH>
            <wp:positionV relativeFrom="paragraph">
              <wp:posOffset>635</wp:posOffset>
            </wp:positionV>
            <wp:extent cx="857250" cy="847725"/>
            <wp:effectExtent l="0" t="0" r="0" b="9525"/>
            <wp:wrapTight wrapText="bothSides">
              <wp:wrapPolygon edited="0">
                <wp:start x="0" y="0"/>
                <wp:lineTo x="0" y="21357"/>
                <wp:lineTo x="21120" y="21357"/>
                <wp:lineTo x="21120" y="0"/>
                <wp:lineTo x="0" y="0"/>
              </wp:wrapPolygon>
            </wp:wrapTight>
            <wp:docPr id="15"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51367A" w:rsidRPr="00590932">
        <w:rPr>
          <w:i/>
          <w:sz w:val="40"/>
        </w:rPr>
        <w:t>Report all generation-skipping transfers on Schedule R unless the rules below specifically provide that they are to be reported on Schedule R-1.</w:t>
      </w:r>
    </w:p>
    <w:p w14:paraId="306AABE7" w14:textId="77777777" w:rsidR="0051367A" w:rsidRPr="00590932" w:rsidRDefault="0051367A" w:rsidP="0051367A">
      <w:pPr>
        <w:spacing w:line="276" w:lineRule="auto"/>
        <w:rPr>
          <w:sz w:val="40"/>
        </w:rPr>
      </w:pPr>
      <w:r w:rsidRPr="00590932">
        <w:rPr>
          <w:sz w:val="40"/>
        </w:rPr>
        <w:t xml:space="preserve">Under section 2603(a)(2), the GST tax on direct skips from a trust (as defined for GST tax purposes) is to be paid by the trustee and not by the estate. Schedule R-1 serves as a </w:t>
      </w:r>
      <w:r w:rsidRPr="00590932">
        <w:rPr>
          <w:sz w:val="40"/>
        </w:rPr>
        <w:lastRenderedPageBreak/>
        <w:t>notification from the executor to the trustee that a GST tax is due.</w:t>
      </w:r>
    </w:p>
    <w:p w14:paraId="07517BC9" w14:textId="77777777" w:rsidR="0051367A" w:rsidRPr="00590932" w:rsidRDefault="0051367A" w:rsidP="0051367A">
      <w:pPr>
        <w:spacing w:line="276" w:lineRule="auto"/>
        <w:rPr>
          <w:sz w:val="40"/>
        </w:rPr>
      </w:pPr>
      <w:r w:rsidRPr="00590932">
        <w:rPr>
          <w:sz w:val="40"/>
        </w:rPr>
        <w:t>For a direct skip to be reportable on Schedule R-1, the trust must be includible in the decedent's gross estate.</w:t>
      </w:r>
    </w:p>
    <w:p w14:paraId="5C0690B4" w14:textId="77777777" w:rsidR="0051367A" w:rsidRPr="00590932" w:rsidRDefault="0051367A" w:rsidP="0051367A">
      <w:pPr>
        <w:spacing w:line="276" w:lineRule="auto"/>
        <w:rPr>
          <w:sz w:val="40"/>
        </w:rPr>
      </w:pPr>
      <w:r w:rsidRPr="00590932">
        <w:rPr>
          <w:sz w:val="40"/>
        </w:rPr>
        <w:t>If the decedent was a surviving spouse receiving lifetime benefits from a marital deduction power of appointment (or QTIP) trust created by the decedent's spouse, then transfers caused by reason of the decedent's death from that trust to skip persons are direct skips required to be reported on Schedule R-1.</w:t>
      </w:r>
    </w:p>
    <w:p w14:paraId="02EA3C8F" w14:textId="77777777" w:rsidR="0051367A" w:rsidRPr="00590932" w:rsidRDefault="0051367A" w:rsidP="0051367A">
      <w:pPr>
        <w:spacing w:line="276" w:lineRule="auto"/>
        <w:rPr>
          <w:sz w:val="40"/>
        </w:rPr>
      </w:pPr>
      <w:r w:rsidRPr="00590932">
        <w:rPr>
          <w:sz w:val="40"/>
        </w:rPr>
        <w:t>If a direct skip is made “from a trust” under these rules, it is reportable on Schedule R-1 even if it is also made “to a trust” rather than to an individual.</w:t>
      </w:r>
    </w:p>
    <w:p w14:paraId="6F21F464" w14:textId="77777777" w:rsidR="0051367A" w:rsidRPr="00590932" w:rsidRDefault="0051367A" w:rsidP="0051367A">
      <w:pPr>
        <w:spacing w:line="276" w:lineRule="auto"/>
        <w:rPr>
          <w:sz w:val="40"/>
        </w:rPr>
      </w:pPr>
      <w:r w:rsidRPr="00590932">
        <w:rPr>
          <w:sz w:val="40"/>
        </w:rPr>
        <w:t xml:space="preserve">Similarly, if property in a trust (as defined for GST tax purposes) is included in the decedent's gross estate under section 2035, 2036, 2037, 2038, 2039, 2041, or 2042 and </w:t>
      </w:r>
      <w:r w:rsidRPr="00590932">
        <w:rPr>
          <w:sz w:val="40"/>
        </w:rPr>
        <w:lastRenderedPageBreak/>
        <w:t>such property is, by reason of the decedent's death, transferred to skip persons, the transfers are direct skips required to be reported on Schedule R-1.</w:t>
      </w:r>
    </w:p>
    <w:p w14:paraId="04A99440" w14:textId="4DB23AB4" w:rsidR="0051367A" w:rsidRPr="00590932" w:rsidRDefault="0051367A" w:rsidP="0051367A">
      <w:pPr>
        <w:spacing w:line="276" w:lineRule="auto"/>
        <w:rPr>
          <w:sz w:val="40"/>
        </w:rPr>
      </w:pPr>
      <w:r w:rsidRPr="00590932">
        <w:rPr>
          <w:b/>
          <w:sz w:val="40"/>
        </w:rPr>
        <w:t xml:space="preserve">Special rule for trusts other than ordinary trusts. </w:t>
      </w:r>
      <w:r w:rsidRPr="00590932">
        <w:rPr>
          <w:sz w:val="40"/>
        </w:rPr>
        <w:t xml:space="preserve">An </w:t>
      </w:r>
      <w:r w:rsidRPr="00590932">
        <w:rPr>
          <w:i/>
          <w:sz w:val="40"/>
        </w:rPr>
        <w:t>ordinary trust</w:t>
      </w:r>
      <w:r w:rsidRPr="00590932">
        <w:rPr>
          <w:sz w:val="40"/>
        </w:rPr>
        <w:t xml:space="preserve"> is defined in Regulations section 301.7701-4(a) as “an arrangement created by a will or by an inter vivos declaration whereby trustees take title to property for the purpose of protecting or conserving it for the beneficiaries under the ordinary rules applied in chancery or probate courts.” Direct skips from ordinary trusts are required to be reported on Schedule R-1 regardless of their size unless the executor is also a trustee (see </w:t>
      </w:r>
      <w:r w:rsidRPr="00590932">
        <w:rPr>
          <w:i/>
          <w:sz w:val="40"/>
        </w:rPr>
        <w:t xml:space="preserve">Executor as </w:t>
      </w:r>
      <w:r w:rsidR="001C4A41">
        <w:rPr>
          <w:i/>
          <w:sz w:val="40"/>
        </w:rPr>
        <w:br/>
      </w:r>
      <w:r w:rsidRPr="00590932">
        <w:rPr>
          <w:i/>
          <w:sz w:val="40"/>
        </w:rPr>
        <w:t>trustee</w:t>
      </w:r>
      <w:r w:rsidRPr="00590932">
        <w:rPr>
          <w:sz w:val="40"/>
        </w:rPr>
        <w:t xml:space="preserve"> below).</w:t>
      </w:r>
    </w:p>
    <w:p w14:paraId="78A8FF4A" w14:textId="4982DC3E" w:rsidR="0051367A" w:rsidRPr="00590932" w:rsidRDefault="0051367A" w:rsidP="0051367A">
      <w:pPr>
        <w:spacing w:line="276" w:lineRule="auto"/>
        <w:rPr>
          <w:sz w:val="40"/>
        </w:rPr>
      </w:pPr>
      <w:r w:rsidRPr="00590932">
        <w:rPr>
          <w:sz w:val="40"/>
        </w:rPr>
        <w:t xml:space="preserve">Direct skips from trusts that are trusts for GST tax purposes but are not ordinary trusts are to be shown on Schedule R-1 only if the total of all tentative maximum direct skips from the entity is $250,000 or more. If this </w:t>
      </w:r>
      <w:r w:rsidRPr="00590932">
        <w:rPr>
          <w:sz w:val="40"/>
        </w:rPr>
        <w:lastRenderedPageBreak/>
        <w:t xml:space="preserve">total is less than $250,000, the skips should be shown on Schedule R. For purposes of the $250,000 limit, </w:t>
      </w:r>
      <w:r w:rsidRPr="00590932">
        <w:rPr>
          <w:i/>
          <w:sz w:val="40"/>
        </w:rPr>
        <w:t>tentative maximum direct skips</w:t>
      </w:r>
      <w:r w:rsidRPr="00590932">
        <w:rPr>
          <w:sz w:val="40"/>
        </w:rPr>
        <w:t xml:space="preserve"> is the amount you would enter on line 5 of Schedule R-1 if you were to file </w:t>
      </w:r>
      <w:r w:rsidR="001C4A41">
        <w:rPr>
          <w:sz w:val="40"/>
        </w:rPr>
        <w:br/>
      </w:r>
      <w:r w:rsidRPr="00590932">
        <w:rPr>
          <w:sz w:val="40"/>
        </w:rPr>
        <w:t>that schedule.</w:t>
      </w:r>
    </w:p>
    <w:p w14:paraId="0656A1E3" w14:textId="77777777" w:rsidR="0051367A" w:rsidRPr="00590932" w:rsidRDefault="0051367A" w:rsidP="0051367A">
      <w:pPr>
        <w:spacing w:line="276" w:lineRule="auto"/>
        <w:rPr>
          <w:sz w:val="40"/>
        </w:rPr>
      </w:pPr>
      <w:r w:rsidRPr="00590932">
        <w:rPr>
          <w:sz w:val="40"/>
        </w:rPr>
        <w:t>A liquidating trust (such as a bankruptcy trust) under Regulations section 301.7701-4(d) is not treated as an ordinary trust for the purposes of this special rule.</w:t>
      </w:r>
    </w:p>
    <w:p w14:paraId="448D3970" w14:textId="77777777" w:rsidR="0051367A" w:rsidRPr="00590932" w:rsidRDefault="0051367A" w:rsidP="0051367A">
      <w:pPr>
        <w:spacing w:line="276" w:lineRule="auto"/>
        <w:rPr>
          <w:sz w:val="40"/>
        </w:rPr>
      </w:pPr>
      <w:r w:rsidRPr="00590932">
        <w:rPr>
          <w:sz w:val="40"/>
        </w:rPr>
        <w:t>If the proceeds of a life insurance policy are includible in the gross estate and are payable to a beneficiary who is a skip person, the transfer is a direct skip from a trust that is not an ordinary trust. It should be reported on Schedule R-1 if the total of all the tentative maximum direct skips from the company is $250,000 or more. Otherwise, it should be reported on Schedule R.</w:t>
      </w:r>
    </w:p>
    <w:p w14:paraId="78E14B76" w14:textId="77777777" w:rsidR="0051367A" w:rsidRPr="00590932" w:rsidRDefault="0051367A" w:rsidP="0051367A">
      <w:pPr>
        <w:spacing w:line="276" w:lineRule="auto"/>
        <w:rPr>
          <w:sz w:val="40"/>
        </w:rPr>
      </w:pPr>
      <w:r w:rsidRPr="00590932">
        <w:rPr>
          <w:sz w:val="40"/>
        </w:rPr>
        <w:t xml:space="preserve">Similarly, if an annuity is includible on Schedule I and its survivor benefits are payable to a beneficiary who is a skip person, </w:t>
      </w:r>
      <w:r w:rsidRPr="00590932">
        <w:rPr>
          <w:sz w:val="40"/>
        </w:rPr>
        <w:lastRenderedPageBreak/>
        <w:t>then the estate tax value of the annuity should be reported as a direct skip on Schedule R-1 if the total tentative maximum direct skips from the entity paying the annuity are $250,000 or more.</w:t>
      </w:r>
    </w:p>
    <w:p w14:paraId="7618DC89" w14:textId="77777777" w:rsidR="0051367A" w:rsidRPr="00590932" w:rsidRDefault="0051367A" w:rsidP="0051367A">
      <w:pPr>
        <w:spacing w:line="276" w:lineRule="auto"/>
        <w:rPr>
          <w:sz w:val="40"/>
        </w:rPr>
      </w:pPr>
      <w:r w:rsidRPr="00590932">
        <w:rPr>
          <w:b/>
          <w:sz w:val="40"/>
        </w:rPr>
        <w:t xml:space="preserve">Executor as trustee. </w:t>
      </w:r>
      <w:r w:rsidRPr="00590932">
        <w:rPr>
          <w:sz w:val="40"/>
        </w:rPr>
        <w:t>If any of the executors of the decedent's estate are trustees of the trust, then all direct skips for that trust must be shown on Schedule R and not on Schedule R-1, even if they would otherwise have been required to be shown on Schedule R-1. This rule applies even if the trust has other trustees who are not executors of the decedent's estate.</w:t>
      </w:r>
    </w:p>
    <w:p w14:paraId="32D1588D" w14:textId="3C4800A1" w:rsidR="0051367A" w:rsidRPr="00590932" w:rsidRDefault="0051367A" w:rsidP="001C4A41">
      <w:pPr>
        <w:pStyle w:val="Heading3"/>
      </w:pPr>
      <w:r w:rsidRPr="00590932">
        <w:t xml:space="preserve">How To Complete Schedules R </w:t>
      </w:r>
      <w:r w:rsidR="001C4A41">
        <w:br/>
      </w:r>
      <w:r w:rsidRPr="00590932">
        <w:t>and R-1</w:t>
      </w:r>
    </w:p>
    <w:p w14:paraId="243ED88A" w14:textId="77777777" w:rsidR="0051367A" w:rsidRPr="00590932" w:rsidRDefault="0051367A" w:rsidP="0051367A">
      <w:pPr>
        <w:spacing w:line="276" w:lineRule="auto"/>
        <w:rPr>
          <w:sz w:val="40"/>
        </w:rPr>
      </w:pPr>
      <w:r w:rsidRPr="00590932">
        <w:rPr>
          <w:b/>
          <w:sz w:val="40"/>
        </w:rPr>
        <w:t xml:space="preserve">Valuation. </w:t>
      </w:r>
      <w:r w:rsidRPr="00590932">
        <w:rPr>
          <w:sz w:val="40"/>
        </w:rPr>
        <w:t xml:space="preserve">Enter on Schedules R and R-1 the estate tax value of the property interests subject to the direct skips. If you elected alternate valuation (section 2032) and/or special-use valuation (section 2032A), you </w:t>
      </w:r>
      <w:r w:rsidRPr="00590932">
        <w:rPr>
          <w:sz w:val="40"/>
        </w:rPr>
        <w:lastRenderedPageBreak/>
        <w:t>must use the alternate and/or special-use values on Schedules R and R-1.</w:t>
      </w:r>
    </w:p>
    <w:p w14:paraId="1A05EC45" w14:textId="77777777" w:rsidR="0051367A" w:rsidRPr="00590932" w:rsidRDefault="0051367A" w:rsidP="001C4A41">
      <w:pPr>
        <w:pStyle w:val="Heading3"/>
      </w:pPr>
      <w:r w:rsidRPr="00590932">
        <w:t>How To Complete Schedule R</w:t>
      </w:r>
    </w:p>
    <w:p w14:paraId="7045C724" w14:textId="77777777" w:rsidR="0051367A" w:rsidRPr="00590932" w:rsidRDefault="0051367A" w:rsidP="0051367A">
      <w:pPr>
        <w:spacing w:line="276" w:lineRule="auto"/>
        <w:rPr>
          <w:b/>
          <w:sz w:val="40"/>
        </w:rPr>
      </w:pPr>
      <w:r w:rsidRPr="00590932">
        <w:rPr>
          <w:b/>
          <w:sz w:val="40"/>
        </w:rPr>
        <w:t>Part 1. GST Exemption Reconciliation</w:t>
      </w:r>
    </w:p>
    <w:p w14:paraId="3FF59322" w14:textId="77777777" w:rsidR="0051367A" w:rsidRPr="00590932" w:rsidRDefault="0051367A" w:rsidP="0051367A">
      <w:pPr>
        <w:spacing w:line="276" w:lineRule="auto"/>
        <w:rPr>
          <w:sz w:val="40"/>
        </w:rPr>
      </w:pPr>
      <w:r w:rsidRPr="00590932">
        <w:rPr>
          <w:sz w:val="40"/>
        </w:rPr>
        <w:t>Part 1, line 6, of both Parts 2 and 3, and line 4 of Schedule R-1 are used to allocate the decedent's GST exemption. This allocation is made by filing Form 706 and attaching a completed Schedule R and/or R-1. Once made, the allocation is irrevocable. You are not required to allocate all of the decedent's GST exemption. However, the portion of the exemption that you do not allocate will be allocated by the IRS under the deemed allocation of unused GST exemption rules of section 2632(e).</w:t>
      </w:r>
    </w:p>
    <w:p w14:paraId="4B1A5E49" w14:textId="77777777" w:rsidR="0051367A" w:rsidRDefault="0051367A" w:rsidP="0051367A">
      <w:pPr>
        <w:spacing w:line="276" w:lineRule="auto"/>
        <w:rPr>
          <w:sz w:val="40"/>
        </w:rPr>
      </w:pPr>
      <w:r w:rsidRPr="00590932">
        <w:rPr>
          <w:sz w:val="40"/>
        </w:rPr>
        <w:t>For transfers made through 1998, the GST exemption was $1 million. The current GST exemption is $13,610,000. The exemption amounts for 1999 through 2024 are as follows.</w:t>
      </w:r>
    </w:p>
    <w:tbl>
      <w:tblPr>
        <w:tblW w:w="5000" w:type="pct"/>
        <w:tblBorders>
          <w:top w:val="single" w:sz="4" w:space="0" w:color="auto"/>
        </w:tblBorders>
        <w:tblLook w:val="0000" w:firstRow="0" w:lastRow="0" w:firstColumn="0" w:lastColumn="0" w:noHBand="0" w:noVBand="0"/>
      </w:tblPr>
      <w:tblGrid>
        <w:gridCol w:w="4680"/>
        <w:gridCol w:w="4680"/>
      </w:tblGrid>
      <w:tr w:rsidR="001C4A41" w:rsidRPr="001C4A41" w14:paraId="4C71BB87" w14:textId="77777777" w:rsidTr="00CD1A1F">
        <w:trPr>
          <w:trHeight w:val="136"/>
        </w:trPr>
        <w:tc>
          <w:tcPr>
            <w:tcW w:w="2500" w:type="pct"/>
          </w:tcPr>
          <w:p w14:paraId="67A63C46" w14:textId="77777777" w:rsidR="001C4A41" w:rsidRPr="001C4A41" w:rsidRDefault="001C4A41" w:rsidP="001C4A41">
            <w:pPr>
              <w:spacing w:line="276" w:lineRule="auto"/>
              <w:jc w:val="center"/>
              <w:rPr>
                <w:sz w:val="40"/>
              </w:rPr>
            </w:pPr>
            <w:r w:rsidRPr="001C4A41">
              <w:rPr>
                <w:b/>
                <w:bCs/>
                <w:sz w:val="40"/>
              </w:rPr>
              <w:lastRenderedPageBreak/>
              <w:t>Year of transfer</w:t>
            </w:r>
          </w:p>
        </w:tc>
        <w:tc>
          <w:tcPr>
            <w:tcW w:w="2500" w:type="pct"/>
          </w:tcPr>
          <w:p w14:paraId="6F63383F" w14:textId="77777777" w:rsidR="001C4A41" w:rsidRPr="001C4A41" w:rsidRDefault="001C4A41" w:rsidP="001C4A41">
            <w:pPr>
              <w:spacing w:line="276" w:lineRule="auto"/>
              <w:jc w:val="center"/>
              <w:rPr>
                <w:sz w:val="40"/>
              </w:rPr>
            </w:pPr>
            <w:r w:rsidRPr="001C4A41">
              <w:rPr>
                <w:b/>
                <w:bCs/>
                <w:sz w:val="40"/>
              </w:rPr>
              <w:t>GST exemption</w:t>
            </w:r>
          </w:p>
        </w:tc>
      </w:tr>
      <w:tr w:rsidR="001C4A41" w:rsidRPr="001C4A41" w14:paraId="130D4022" w14:textId="77777777" w:rsidTr="00CD1A1F">
        <w:trPr>
          <w:trHeight w:val="134"/>
        </w:trPr>
        <w:tc>
          <w:tcPr>
            <w:tcW w:w="2500" w:type="pct"/>
          </w:tcPr>
          <w:p w14:paraId="42340096" w14:textId="77777777" w:rsidR="001C4A41" w:rsidRPr="001C4A41" w:rsidRDefault="001C4A41" w:rsidP="001C4A41">
            <w:pPr>
              <w:spacing w:before="120" w:after="120" w:line="276" w:lineRule="auto"/>
              <w:jc w:val="center"/>
              <w:rPr>
                <w:sz w:val="40"/>
              </w:rPr>
            </w:pPr>
            <w:r w:rsidRPr="001C4A41">
              <w:rPr>
                <w:sz w:val="40"/>
              </w:rPr>
              <w:t>1999</w:t>
            </w:r>
          </w:p>
        </w:tc>
        <w:tc>
          <w:tcPr>
            <w:tcW w:w="2500" w:type="pct"/>
          </w:tcPr>
          <w:p w14:paraId="60074C76" w14:textId="77777777" w:rsidR="001C4A41" w:rsidRPr="001C4A41" w:rsidRDefault="001C4A41" w:rsidP="001C4A41">
            <w:pPr>
              <w:spacing w:before="120" w:after="120" w:line="276" w:lineRule="auto"/>
              <w:jc w:val="center"/>
              <w:rPr>
                <w:sz w:val="40"/>
              </w:rPr>
            </w:pPr>
            <w:r w:rsidRPr="001C4A41">
              <w:rPr>
                <w:sz w:val="40"/>
              </w:rPr>
              <w:t>$1,010,000</w:t>
            </w:r>
          </w:p>
        </w:tc>
      </w:tr>
      <w:tr w:rsidR="001C4A41" w:rsidRPr="001C4A41" w14:paraId="6E66056C" w14:textId="77777777" w:rsidTr="00CD1A1F">
        <w:trPr>
          <w:trHeight w:val="134"/>
        </w:trPr>
        <w:tc>
          <w:tcPr>
            <w:tcW w:w="2500" w:type="pct"/>
          </w:tcPr>
          <w:p w14:paraId="7E621617" w14:textId="77777777" w:rsidR="001C4A41" w:rsidRPr="001C4A41" w:rsidRDefault="001C4A41" w:rsidP="001C4A41">
            <w:pPr>
              <w:spacing w:before="120" w:after="120" w:line="276" w:lineRule="auto"/>
              <w:jc w:val="center"/>
              <w:rPr>
                <w:sz w:val="40"/>
              </w:rPr>
            </w:pPr>
            <w:r w:rsidRPr="001C4A41">
              <w:rPr>
                <w:sz w:val="40"/>
              </w:rPr>
              <w:t>2000</w:t>
            </w:r>
          </w:p>
        </w:tc>
        <w:tc>
          <w:tcPr>
            <w:tcW w:w="2500" w:type="pct"/>
          </w:tcPr>
          <w:p w14:paraId="13F663F9" w14:textId="77777777" w:rsidR="001C4A41" w:rsidRPr="001C4A41" w:rsidRDefault="001C4A41" w:rsidP="001C4A41">
            <w:pPr>
              <w:spacing w:before="120" w:after="120" w:line="276" w:lineRule="auto"/>
              <w:jc w:val="center"/>
              <w:rPr>
                <w:sz w:val="40"/>
              </w:rPr>
            </w:pPr>
            <w:r w:rsidRPr="001C4A41">
              <w:rPr>
                <w:sz w:val="40"/>
              </w:rPr>
              <w:t>$1,030,000</w:t>
            </w:r>
          </w:p>
        </w:tc>
      </w:tr>
      <w:tr w:rsidR="001C4A41" w:rsidRPr="001C4A41" w14:paraId="7EF47665" w14:textId="77777777" w:rsidTr="00CD1A1F">
        <w:trPr>
          <w:trHeight w:val="134"/>
        </w:trPr>
        <w:tc>
          <w:tcPr>
            <w:tcW w:w="2500" w:type="pct"/>
          </w:tcPr>
          <w:p w14:paraId="5AEAE264" w14:textId="77777777" w:rsidR="001C4A41" w:rsidRPr="001C4A41" w:rsidRDefault="001C4A41" w:rsidP="001C4A41">
            <w:pPr>
              <w:spacing w:before="120" w:after="120" w:line="276" w:lineRule="auto"/>
              <w:jc w:val="center"/>
              <w:rPr>
                <w:sz w:val="40"/>
              </w:rPr>
            </w:pPr>
            <w:r w:rsidRPr="001C4A41">
              <w:rPr>
                <w:sz w:val="40"/>
              </w:rPr>
              <w:t>2001</w:t>
            </w:r>
          </w:p>
        </w:tc>
        <w:tc>
          <w:tcPr>
            <w:tcW w:w="2500" w:type="pct"/>
          </w:tcPr>
          <w:p w14:paraId="7FFBEE5E" w14:textId="77777777" w:rsidR="001C4A41" w:rsidRPr="001C4A41" w:rsidRDefault="001C4A41" w:rsidP="001C4A41">
            <w:pPr>
              <w:spacing w:before="120" w:after="120" w:line="276" w:lineRule="auto"/>
              <w:jc w:val="center"/>
              <w:rPr>
                <w:sz w:val="40"/>
              </w:rPr>
            </w:pPr>
            <w:r w:rsidRPr="001C4A41">
              <w:rPr>
                <w:sz w:val="40"/>
              </w:rPr>
              <w:t>$1,060,000</w:t>
            </w:r>
          </w:p>
        </w:tc>
      </w:tr>
      <w:tr w:rsidR="001C4A41" w:rsidRPr="001C4A41" w14:paraId="5B003199" w14:textId="77777777" w:rsidTr="00CD1A1F">
        <w:trPr>
          <w:trHeight w:val="134"/>
        </w:trPr>
        <w:tc>
          <w:tcPr>
            <w:tcW w:w="2500" w:type="pct"/>
          </w:tcPr>
          <w:p w14:paraId="036EF06A" w14:textId="77777777" w:rsidR="001C4A41" w:rsidRPr="001C4A41" w:rsidRDefault="001C4A41" w:rsidP="001C4A41">
            <w:pPr>
              <w:spacing w:before="120" w:after="120" w:line="276" w:lineRule="auto"/>
              <w:jc w:val="center"/>
              <w:rPr>
                <w:sz w:val="40"/>
              </w:rPr>
            </w:pPr>
            <w:r w:rsidRPr="001C4A41">
              <w:rPr>
                <w:sz w:val="40"/>
              </w:rPr>
              <w:t>2002</w:t>
            </w:r>
          </w:p>
        </w:tc>
        <w:tc>
          <w:tcPr>
            <w:tcW w:w="2500" w:type="pct"/>
          </w:tcPr>
          <w:p w14:paraId="5209BF64" w14:textId="77777777" w:rsidR="001C4A41" w:rsidRPr="001C4A41" w:rsidRDefault="001C4A41" w:rsidP="001C4A41">
            <w:pPr>
              <w:spacing w:before="120" w:after="120" w:line="276" w:lineRule="auto"/>
              <w:jc w:val="center"/>
              <w:rPr>
                <w:sz w:val="40"/>
              </w:rPr>
            </w:pPr>
            <w:r w:rsidRPr="001C4A41">
              <w:rPr>
                <w:sz w:val="40"/>
              </w:rPr>
              <w:t>$1,100,000</w:t>
            </w:r>
          </w:p>
        </w:tc>
      </w:tr>
      <w:tr w:rsidR="001C4A41" w:rsidRPr="001C4A41" w14:paraId="1F2D4CF7" w14:textId="77777777" w:rsidTr="00CD1A1F">
        <w:trPr>
          <w:trHeight w:val="134"/>
        </w:trPr>
        <w:tc>
          <w:tcPr>
            <w:tcW w:w="2500" w:type="pct"/>
          </w:tcPr>
          <w:p w14:paraId="317BA55B" w14:textId="77777777" w:rsidR="001C4A41" w:rsidRPr="001C4A41" w:rsidRDefault="001C4A41" w:rsidP="001C4A41">
            <w:pPr>
              <w:spacing w:before="120" w:after="120" w:line="276" w:lineRule="auto"/>
              <w:jc w:val="center"/>
              <w:rPr>
                <w:sz w:val="40"/>
              </w:rPr>
            </w:pPr>
            <w:r w:rsidRPr="001C4A41">
              <w:rPr>
                <w:sz w:val="40"/>
              </w:rPr>
              <w:t>2003</w:t>
            </w:r>
          </w:p>
        </w:tc>
        <w:tc>
          <w:tcPr>
            <w:tcW w:w="2500" w:type="pct"/>
          </w:tcPr>
          <w:p w14:paraId="6F8367AD" w14:textId="77777777" w:rsidR="001C4A41" w:rsidRPr="001C4A41" w:rsidRDefault="001C4A41" w:rsidP="001C4A41">
            <w:pPr>
              <w:spacing w:before="120" w:after="120" w:line="276" w:lineRule="auto"/>
              <w:jc w:val="center"/>
              <w:rPr>
                <w:sz w:val="40"/>
              </w:rPr>
            </w:pPr>
            <w:r w:rsidRPr="001C4A41">
              <w:rPr>
                <w:sz w:val="40"/>
              </w:rPr>
              <w:t>$1,120,000</w:t>
            </w:r>
          </w:p>
        </w:tc>
      </w:tr>
      <w:tr w:rsidR="001C4A41" w:rsidRPr="001C4A41" w14:paraId="13B927BD" w14:textId="77777777" w:rsidTr="00CD1A1F">
        <w:trPr>
          <w:trHeight w:val="134"/>
        </w:trPr>
        <w:tc>
          <w:tcPr>
            <w:tcW w:w="2500" w:type="pct"/>
          </w:tcPr>
          <w:p w14:paraId="27EE4F9D" w14:textId="77777777" w:rsidR="001C4A41" w:rsidRPr="001C4A41" w:rsidRDefault="001C4A41" w:rsidP="001C4A41">
            <w:pPr>
              <w:spacing w:before="120" w:after="120" w:line="276" w:lineRule="auto"/>
              <w:jc w:val="center"/>
              <w:rPr>
                <w:sz w:val="40"/>
              </w:rPr>
            </w:pPr>
            <w:r w:rsidRPr="001C4A41">
              <w:rPr>
                <w:sz w:val="40"/>
              </w:rPr>
              <w:t>2004 and 2005</w:t>
            </w:r>
          </w:p>
        </w:tc>
        <w:tc>
          <w:tcPr>
            <w:tcW w:w="2500" w:type="pct"/>
          </w:tcPr>
          <w:p w14:paraId="7C70F021" w14:textId="77777777" w:rsidR="001C4A41" w:rsidRPr="001C4A41" w:rsidRDefault="001C4A41" w:rsidP="001C4A41">
            <w:pPr>
              <w:spacing w:before="120" w:after="120" w:line="276" w:lineRule="auto"/>
              <w:jc w:val="center"/>
              <w:rPr>
                <w:sz w:val="40"/>
              </w:rPr>
            </w:pPr>
            <w:r w:rsidRPr="001C4A41">
              <w:rPr>
                <w:sz w:val="40"/>
              </w:rPr>
              <w:t>$1,500,000</w:t>
            </w:r>
          </w:p>
        </w:tc>
      </w:tr>
      <w:tr w:rsidR="001C4A41" w:rsidRPr="001C4A41" w14:paraId="3839C774" w14:textId="77777777" w:rsidTr="00CD1A1F">
        <w:trPr>
          <w:trHeight w:val="134"/>
        </w:trPr>
        <w:tc>
          <w:tcPr>
            <w:tcW w:w="2500" w:type="pct"/>
          </w:tcPr>
          <w:p w14:paraId="413639FA" w14:textId="77777777" w:rsidR="001C4A41" w:rsidRPr="001C4A41" w:rsidRDefault="001C4A41" w:rsidP="001C4A41">
            <w:pPr>
              <w:spacing w:before="120" w:after="120" w:line="276" w:lineRule="auto"/>
              <w:jc w:val="center"/>
              <w:rPr>
                <w:sz w:val="40"/>
              </w:rPr>
            </w:pPr>
            <w:r w:rsidRPr="001C4A41">
              <w:rPr>
                <w:sz w:val="40"/>
              </w:rPr>
              <w:t>2006, 2007, and 2008</w:t>
            </w:r>
          </w:p>
        </w:tc>
        <w:tc>
          <w:tcPr>
            <w:tcW w:w="2500" w:type="pct"/>
          </w:tcPr>
          <w:p w14:paraId="585B0E20" w14:textId="77777777" w:rsidR="001C4A41" w:rsidRPr="001C4A41" w:rsidRDefault="001C4A41" w:rsidP="001C4A41">
            <w:pPr>
              <w:spacing w:before="120" w:after="120" w:line="276" w:lineRule="auto"/>
              <w:jc w:val="center"/>
              <w:rPr>
                <w:sz w:val="40"/>
              </w:rPr>
            </w:pPr>
            <w:r w:rsidRPr="001C4A41">
              <w:rPr>
                <w:sz w:val="40"/>
              </w:rPr>
              <w:t>$2,000,000</w:t>
            </w:r>
          </w:p>
        </w:tc>
      </w:tr>
      <w:tr w:rsidR="001C4A41" w:rsidRPr="001C4A41" w14:paraId="3089FD5E" w14:textId="77777777" w:rsidTr="00CD1A1F">
        <w:trPr>
          <w:trHeight w:val="134"/>
        </w:trPr>
        <w:tc>
          <w:tcPr>
            <w:tcW w:w="2500" w:type="pct"/>
          </w:tcPr>
          <w:p w14:paraId="1BA58136" w14:textId="77777777" w:rsidR="001C4A41" w:rsidRPr="001C4A41" w:rsidRDefault="001C4A41" w:rsidP="001C4A41">
            <w:pPr>
              <w:spacing w:before="120" w:after="120" w:line="276" w:lineRule="auto"/>
              <w:jc w:val="center"/>
              <w:rPr>
                <w:sz w:val="40"/>
              </w:rPr>
            </w:pPr>
            <w:r w:rsidRPr="001C4A41">
              <w:rPr>
                <w:sz w:val="40"/>
              </w:rPr>
              <w:t>2009</w:t>
            </w:r>
          </w:p>
        </w:tc>
        <w:tc>
          <w:tcPr>
            <w:tcW w:w="2500" w:type="pct"/>
          </w:tcPr>
          <w:p w14:paraId="375AC6D0" w14:textId="77777777" w:rsidR="001C4A41" w:rsidRPr="001C4A41" w:rsidRDefault="001C4A41" w:rsidP="001C4A41">
            <w:pPr>
              <w:spacing w:before="120" w:after="120" w:line="276" w:lineRule="auto"/>
              <w:jc w:val="center"/>
              <w:rPr>
                <w:sz w:val="40"/>
              </w:rPr>
            </w:pPr>
            <w:r w:rsidRPr="001C4A41">
              <w:rPr>
                <w:sz w:val="40"/>
              </w:rPr>
              <w:t>$3,500,000</w:t>
            </w:r>
          </w:p>
        </w:tc>
      </w:tr>
      <w:tr w:rsidR="001C4A41" w:rsidRPr="001C4A41" w14:paraId="37921F95" w14:textId="77777777" w:rsidTr="00CD1A1F">
        <w:trPr>
          <w:trHeight w:val="134"/>
        </w:trPr>
        <w:tc>
          <w:tcPr>
            <w:tcW w:w="2500" w:type="pct"/>
          </w:tcPr>
          <w:p w14:paraId="38C9D6E4" w14:textId="77777777" w:rsidR="001C4A41" w:rsidRPr="001C4A41" w:rsidRDefault="001C4A41" w:rsidP="001C4A41">
            <w:pPr>
              <w:spacing w:before="120" w:after="120" w:line="276" w:lineRule="auto"/>
              <w:jc w:val="center"/>
              <w:rPr>
                <w:sz w:val="40"/>
              </w:rPr>
            </w:pPr>
            <w:r w:rsidRPr="001C4A41">
              <w:rPr>
                <w:sz w:val="40"/>
              </w:rPr>
              <w:t>2010 and 2011</w:t>
            </w:r>
          </w:p>
        </w:tc>
        <w:tc>
          <w:tcPr>
            <w:tcW w:w="2500" w:type="pct"/>
          </w:tcPr>
          <w:p w14:paraId="3245B734" w14:textId="77777777" w:rsidR="001C4A41" w:rsidRPr="001C4A41" w:rsidRDefault="001C4A41" w:rsidP="001C4A41">
            <w:pPr>
              <w:spacing w:before="120" w:after="120" w:line="276" w:lineRule="auto"/>
              <w:jc w:val="center"/>
              <w:rPr>
                <w:sz w:val="40"/>
              </w:rPr>
            </w:pPr>
            <w:r w:rsidRPr="001C4A41">
              <w:rPr>
                <w:sz w:val="40"/>
              </w:rPr>
              <w:t>$5,000,000</w:t>
            </w:r>
          </w:p>
        </w:tc>
      </w:tr>
      <w:tr w:rsidR="001C4A41" w:rsidRPr="001C4A41" w14:paraId="795A51EB" w14:textId="77777777" w:rsidTr="00CD1A1F">
        <w:trPr>
          <w:trHeight w:val="134"/>
        </w:trPr>
        <w:tc>
          <w:tcPr>
            <w:tcW w:w="2500" w:type="pct"/>
          </w:tcPr>
          <w:p w14:paraId="7BD25ADC" w14:textId="77777777" w:rsidR="001C4A41" w:rsidRPr="001C4A41" w:rsidRDefault="001C4A41" w:rsidP="001C4A41">
            <w:pPr>
              <w:spacing w:before="120" w:after="120" w:line="276" w:lineRule="auto"/>
              <w:jc w:val="center"/>
              <w:rPr>
                <w:sz w:val="40"/>
              </w:rPr>
            </w:pPr>
            <w:r w:rsidRPr="001C4A41">
              <w:rPr>
                <w:sz w:val="40"/>
              </w:rPr>
              <w:t>2012</w:t>
            </w:r>
          </w:p>
        </w:tc>
        <w:tc>
          <w:tcPr>
            <w:tcW w:w="2500" w:type="pct"/>
          </w:tcPr>
          <w:p w14:paraId="4FF4B1EB" w14:textId="77777777" w:rsidR="001C4A41" w:rsidRPr="001C4A41" w:rsidRDefault="001C4A41" w:rsidP="001C4A41">
            <w:pPr>
              <w:spacing w:before="120" w:after="120" w:line="276" w:lineRule="auto"/>
              <w:jc w:val="center"/>
              <w:rPr>
                <w:sz w:val="40"/>
              </w:rPr>
            </w:pPr>
            <w:r w:rsidRPr="001C4A41">
              <w:rPr>
                <w:sz w:val="40"/>
              </w:rPr>
              <w:t>$5,120,000</w:t>
            </w:r>
          </w:p>
        </w:tc>
      </w:tr>
      <w:tr w:rsidR="001C4A41" w:rsidRPr="001C4A41" w14:paraId="602FA124" w14:textId="77777777" w:rsidTr="00CD1A1F">
        <w:trPr>
          <w:trHeight w:val="134"/>
        </w:trPr>
        <w:tc>
          <w:tcPr>
            <w:tcW w:w="2500" w:type="pct"/>
          </w:tcPr>
          <w:p w14:paraId="1905A480" w14:textId="77777777" w:rsidR="001C4A41" w:rsidRPr="001C4A41" w:rsidRDefault="001C4A41" w:rsidP="001C4A41">
            <w:pPr>
              <w:spacing w:before="120" w:after="120" w:line="276" w:lineRule="auto"/>
              <w:jc w:val="center"/>
              <w:rPr>
                <w:sz w:val="40"/>
              </w:rPr>
            </w:pPr>
            <w:r w:rsidRPr="001C4A41">
              <w:rPr>
                <w:sz w:val="40"/>
              </w:rPr>
              <w:t>2013</w:t>
            </w:r>
          </w:p>
        </w:tc>
        <w:tc>
          <w:tcPr>
            <w:tcW w:w="2500" w:type="pct"/>
          </w:tcPr>
          <w:p w14:paraId="08848D5B" w14:textId="77777777" w:rsidR="001C4A41" w:rsidRPr="001C4A41" w:rsidRDefault="001C4A41" w:rsidP="001C4A41">
            <w:pPr>
              <w:spacing w:before="120" w:after="120" w:line="276" w:lineRule="auto"/>
              <w:jc w:val="center"/>
              <w:rPr>
                <w:sz w:val="40"/>
              </w:rPr>
            </w:pPr>
            <w:r w:rsidRPr="001C4A41">
              <w:rPr>
                <w:sz w:val="40"/>
              </w:rPr>
              <w:t>$5,250,000</w:t>
            </w:r>
          </w:p>
        </w:tc>
      </w:tr>
      <w:tr w:rsidR="001C4A41" w:rsidRPr="001C4A41" w14:paraId="2036B0EE" w14:textId="77777777" w:rsidTr="00CD1A1F">
        <w:trPr>
          <w:trHeight w:val="134"/>
        </w:trPr>
        <w:tc>
          <w:tcPr>
            <w:tcW w:w="2500" w:type="pct"/>
          </w:tcPr>
          <w:p w14:paraId="1E45CE0D" w14:textId="77777777" w:rsidR="001C4A41" w:rsidRPr="001C4A41" w:rsidRDefault="001C4A41" w:rsidP="001C4A41">
            <w:pPr>
              <w:spacing w:before="120" w:after="120" w:line="276" w:lineRule="auto"/>
              <w:jc w:val="center"/>
              <w:rPr>
                <w:sz w:val="40"/>
              </w:rPr>
            </w:pPr>
            <w:r w:rsidRPr="001C4A41">
              <w:rPr>
                <w:sz w:val="40"/>
              </w:rPr>
              <w:t>2014</w:t>
            </w:r>
          </w:p>
        </w:tc>
        <w:tc>
          <w:tcPr>
            <w:tcW w:w="2500" w:type="pct"/>
          </w:tcPr>
          <w:p w14:paraId="76FE98BE" w14:textId="77777777" w:rsidR="001C4A41" w:rsidRPr="001C4A41" w:rsidRDefault="001C4A41" w:rsidP="001C4A41">
            <w:pPr>
              <w:spacing w:before="120" w:after="120" w:line="276" w:lineRule="auto"/>
              <w:jc w:val="center"/>
              <w:rPr>
                <w:sz w:val="40"/>
              </w:rPr>
            </w:pPr>
            <w:r w:rsidRPr="001C4A41">
              <w:rPr>
                <w:sz w:val="40"/>
              </w:rPr>
              <w:t>$5,340,000</w:t>
            </w:r>
          </w:p>
        </w:tc>
      </w:tr>
      <w:tr w:rsidR="001C4A41" w:rsidRPr="001C4A41" w14:paraId="5D972AF6" w14:textId="77777777" w:rsidTr="00CD1A1F">
        <w:trPr>
          <w:trHeight w:val="134"/>
        </w:trPr>
        <w:tc>
          <w:tcPr>
            <w:tcW w:w="2500" w:type="pct"/>
          </w:tcPr>
          <w:p w14:paraId="6D2E5055" w14:textId="77777777" w:rsidR="001C4A41" w:rsidRPr="001C4A41" w:rsidRDefault="001C4A41" w:rsidP="001C4A41">
            <w:pPr>
              <w:spacing w:before="120" w:after="120" w:line="276" w:lineRule="auto"/>
              <w:jc w:val="center"/>
              <w:rPr>
                <w:sz w:val="40"/>
              </w:rPr>
            </w:pPr>
            <w:r w:rsidRPr="001C4A41">
              <w:rPr>
                <w:sz w:val="40"/>
              </w:rPr>
              <w:t>2015</w:t>
            </w:r>
          </w:p>
        </w:tc>
        <w:tc>
          <w:tcPr>
            <w:tcW w:w="2500" w:type="pct"/>
          </w:tcPr>
          <w:p w14:paraId="24CCBDB9" w14:textId="77777777" w:rsidR="001C4A41" w:rsidRPr="001C4A41" w:rsidRDefault="001C4A41" w:rsidP="001C4A41">
            <w:pPr>
              <w:spacing w:before="120" w:after="120" w:line="276" w:lineRule="auto"/>
              <w:jc w:val="center"/>
              <w:rPr>
                <w:sz w:val="40"/>
              </w:rPr>
            </w:pPr>
            <w:r w:rsidRPr="001C4A41">
              <w:rPr>
                <w:sz w:val="40"/>
              </w:rPr>
              <w:t>$5,430,000</w:t>
            </w:r>
          </w:p>
        </w:tc>
      </w:tr>
      <w:tr w:rsidR="001C4A41" w:rsidRPr="001C4A41" w14:paraId="6EF7599A" w14:textId="77777777" w:rsidTr="00CD1A1F">
        <w:trPr>
          <w:trHeight w:val="134"/>
        </w:trPr>
        <w:tc>
          <w:tcPr>
            <w:tcW w:w="2500" w:type="pct"/>
            <w:tcBorders>
              <w:bottom w:val="nil"/>
            </w:tcBorders>
          </w:tcPr>
          <w:p w14:paraId="0B580785" w14:textId="77777777" w:rsidR="001C4A41" w:rsidRPr="001C4A41" w:rsidRDefault="001C4A41" w:rsidP="001C4A41">
            <w:pPr>
              <w:spacing w:before="120" w:after="120" w:line="276" w:lineRule="auto"/>
              <w:jc w:val="center"/>
              <w:rPr>
                <w:sz w:val="40"/>
              </w:rPr>
            </w:pPr>
            <w:r w:rsidRPr="001C4A41">
              <w:rPr>
                <w:sz w:val="40"/>
              </w:rPr>
              <w:t>2016</w:t>
            </w:r>
          </w:p>
        </w:tc>
        <w:tc>
          <w:tcPr>
            <w:tcW w:w="2500" w:type="pct"/>
            <w:tcBorders>
              <w:bottom w:val="nil"/>
            </w:tcBorders>
          </w:tcPr>
          <w:p w14:paraId="4B253F39" w14:textId="77777777" w:rsidR="001C4A41" w:rsidRPr="001C4A41" w:rsidRDefault="001C4A41" w:rsidP="001C4A41">
            <w:pPr>
              <w:spacing w:before="120" w:after="120" w:line="276" w:lineRule="auto"/>
              <w:jc w:val="center"/>
              <w:rPr>
                <w:sz w:val="40"/>
              </w:rPr>
            </w:pPr>
            <w:r w:rsidRPr="001C4A41">
              <w:rPr>
                <w:sz w:val="40"/>
              </w:rPr>
              <w:t>$5,450,000</w:t>
            </w:r>
          </w:p>
        </w:tc>
      </w:tr>
      <w:tr w:rsidR="001C4A41" w:rsidRPr="001C4A41" w14:paraId="54256212" w14:textId="77777777" w:rsidTr="00CD1A1F">
        <w:trPr>
          <w:trHeight w:val="134"/>
        </w:trPr>
        <w:tc>
          <w:tcPr>
            <w:tcW w:w="2500" w:type="pct"/>
            <w:tcBorders>
              <w:top w:val="nil"/>
            </w:tcBorders>
          </w:tcPr>
          <w:p w14:paraId="2235585E" w14:textId="77777777" w:rsidR="001C4A41" w:rsidRPr="001C4A41" w:rsidRDefault="001C4A41" w:rsidP="001C4A41">
            <w:pPr>
              <w:spacing w:before="120" w:after="120" w:line="276" w:lineRule="auto"/>
              <w:jc w:val="center"/>
              <w:rPr>
                <w:sz w:val="40"/>
              </w:rPr>
            </w:pPr>
            <w:r w:rsidRPr="001C4A41">
              <w:rPr>
                <w:sz w:val="40"/>
              </w:rPr>
              <w:lastRenderedPageBreak/>
              <w:t>2017</w:t>
            </w:r>
          </w:p>
        </w:tc>
        <w:tc>
          <w:tcPr>
            <w:tcW w:w="2500" w:type="pct"/>
            <w:tcBorders>
              <w:top w:val="nil"/>
            </w:tcBorders>
          </w:tcPr>
          <w:p w14:paraId="738BC585" w14:textId="77777777" w:rsidR="001C4A41" w:rsidRPr="001C4A41" w:rsidRDefault="001C4A41" w:rsidP="001C4A41">
            <w:pPr>
              <w:spacing w:before="120" w:after="120" w:line="276" w:lineRule="auto"/>
              <w:jc w:val="center"/>
              <w:rPr>
                <w:sz w:val="40"/>
              </w:rPr>
            </w:pPr>
            <w:r w:rsidRPr="001C4A41">
              <w:rPr>
                <w:sz w:val="40"/>
              </w:rPr>
              <w:t>$5,490,000</w:t>
            </w:r>
          </w:p>
        </w:tc>
      </w:tr>
      <w:tr w:rsidR="001C4A41" w:rsidRPr="001C4A41" w14:paraId="698D554A" w14:textId="77777777" w:rsidTr="00CD1A1F">
        <w:trPr>
          <w:trHeight w:val="134"/>
        </w:trPr>
        <w:tc>
          <w:tcPr>
            <w:tcW w:w="2500" w:type="pct"/>
          </w:tcPr>
          <w:p w14:paraId="393035F7" w14:textId="77777777" w:rsidR="001C4A41" w:rsidRPr="001C4A41" w:rsidRDefault="001C4A41" w:rsidP="001C4A41">
            <w:pPr>
              <w:spacing w:before="120" w:after="120" w:line="276" w:lineRule="auto"/>
              <w:jc w:val="center"/>
              <w:rPr>
                <w:sz w:val="40"/>
              </w:rPr>
            </w:pPr>
            <w:r w:rsidRPr="001C4A41">
              <w:rPr>
                <w:sz w:val="40"/>
              </w:rPr>
              <w:t>2018</w:t>
            </w:r>
          </w:p>
        </w:tc>
        <w:tc>
          <w:tcPr>
            <w:tcW w:w="2500" w:type="pct"/>
          </w:tcPr>
          <w:p w14:paraId="09930E04" w14:textId="77777777" w:rsidR="001C4A41" w:rsidRPr="001C4A41" w:rsidRDefault="001C4A41" w:rsidP="001C4A41">
            <w:pPr>
              <w:spacing w:before="120" w:after="120" w:line="276" w:lineRule="auto"/>
              <w:jc w:val="center"/>
              <w:rPr>
                <w:sz w:val="40"/>
              </w:rPr>
            </w:pPr>
            <w:r w:rsidRPr="001C4A41">
              <w:rPr>
                <w:sz w:val="40"/>
              </w:rPr>
              <w:t>$11,180,000</w:t>
            </w:r>
          </w:p>
        </w:tc>
      </w:tr>
      <w:tr w:rsidR="001C4A41" w:rsidRPr="001C4A41" w14:paraId="3523156C" w14:textId="77777777" w:rsidTr="00CD1A1F">
        <w:trPr>
          <w:trHeight w:val="134"/>
        </w:trPr>
        <w:tc>
          <w:tcPr>
            <w:tcW w:w="2500" w:type="pct"/>
          </w:tcPr>
          <w:p w14:paraId="6E0DEDAB" w14:textId="77777777" w:rsidR="001C4A41" w:rsidRPr="001C4A41" w:rsidRDefault="001C4A41" w:rsidP="001C4A41">
            <w:pPr>
              <w:spacing w:before="120" w:after="120" w:line="276" w:lineRule="auto"/>
              <w:jc w:val="center"/>
              <w:rPr>
                <w:sz w:val="40"/>
              </w:rPr>
            </w:pPr>
            <w:r w:rsidRPr="001C4A41">
              <w:rPr>
                <w:sz w:val="40"/>
              </w:rPr>
              <w:t>2019</w:t>
            </w:r>
          </w:p>
        </w:tc>
        <w:tc>
          <w:tcPr>
            <w:tcW w:w="2500" w:type="pct"/>
          </w:tcPr>
          <w:p w14:paraId="2763A7A4" w14:textId="77777777" w:rsidR="001C4A41" w:rsidRPr="001C4A41" w:rsidRDefault="001C4A41" w:rsidP="001C4A41">
            <w:pPr>
              <w:spacing w:before="120" w:after="120" w:line="276" w:lineRule="auto"/>
              <w:jc w:val="center"/>
              <w:rPr>
                <w:sz w:val="40"/>
              </w:rPr>
            </w:pPr>
            <w:r w:rsidRPr="001C4A41">
              <w:rPr>
                <w:sz w:val="40"/>
              </w:rPr>
              <w:t>$11,400,000</w:t>
            </w:r>
          </w:p>
        </w:tc>
      </w:tr>
      <w:tr w:rsidR="001C4A41" w:rsidRPr="001C4A41" w14:paraId="6B34C594" w14:textId="77777777" w:rsidTr="00CD1A1F">
        <w:trPr>
          <w:trHeight w:val="134"/>
        </w:trPr>
        <w:tc>
          <w:tcPr>
            <w:tcW w:w="2500" w:type="pct"/>
          </w:tcPr>
          <w:p w14:paraId="1DF997B8" w14:textId="77777777" w:rsidR="001C4A41" w:rsidRPr="001C4A41" w:rsidRDefault="001C4A41" w:rsidP="001C4A41">
            <w:pPr>
              <w:spacing w:before="120" w:after="120" w:line="276" w:lineRule="auto"/>
              <w:jc w:val="center"/>
              <w:rPr>
                <w:sz w:val="40"/>
              </w:rPr>
            </w:pPr>
            <w:r w:rsidRPr="001C4A41">
              <w:rPr>
                <w:sz w:val="40"/>
              </w:rPr>
              <w:t>2020</w:t>
            </w:r>
          </w:p>
        </w:tc>
        <w:tc>
          <w:tcPr>
            <w:tcW w:w="2500" w:type="pct"/>
          </w:tcPr>
          <w:p w14:paraId="0B3E2C43" w14:textId="77777777" w:rsidR="001C4A41" w:rsidRPr="001C4A41" w:rsidRDefault="001C4A41" w:rsidP="001C4A41">
            <w:pPr>
              <w:spacing w:before="120" w:after="120" w:line="276" w:lineRule="auto"/>
              <w:jc w:val="center"/>
              <w:rPr>
                <w:sz w:val="40"/>
              </w:rPr>
            </w:pPr>
            <w:r w:rsidRPr="001C4A41">
              <w:rPr>
                <w:sz w:val="40"/>
              </w:rPr>
              <w:t>$11,580,000</w:t>
            </w:r>
          </w:p>
        </w:tc>
      </w:tr>
      <w:tr w:rsidR="001C4A41" w:rsidRPr="001C4A41" w14:paraId="18733464" w14:textId="77777777" w:rsidTr="00CD1A1F">
        <w:trPr>
          <w:trHeight w:val="134"/>
        </w:trPr>
        <w:tc>
          <w:tcPr>
            <w:tcW w:w="2500" w:type="pct"/>
          </w:tcPr>
          <w:p w14:paraId="628CA44B" w14:textId="77777777" w:rsidR="001C4A41" w:rsidRPr="001C4A41" w:rsidRDefault="001C4A41" w:rsidP="001C4A41">
            <w:pPr>
              <w:spacing w:before="120" w:after="120" w:line="276" w:lineRule="auto"/>
              <w:jc w:val="center"/>
              <w:rPr>
                <w:sz w:val="40"/>
              </w:rPr>
            </w:pPr>
            <w:r w:rsidRPr="001C4A41">
              <w:rPr>
                <w:sz w:val="40"/>
              </w:rPr>
              <w:t>2021</w:t>
            </w:r>
          </w:p>
        </w:tc>
        <w:tc>
          <w:tcPr>
            <w:tcW w:w="2500" w:type="pct"/>
          </w:tcPr>
          <w:p w14:paraId="4887AFE1" w14:textId="77777777" w:rsidR="001C4A41" w:rsidRPr="001C4A41" w:rsidRDefault="001C4A41" w:rsidP="001C4A41">
            <w:pPr>
              <w:spacing w:before="120" w:after="120" w:line="276" w:lineRule="auto"/>
              <w:jc w:val="center"/>
              <w:rPr>
                <w:sz w:val="40"/>
              </w:rPr>
            </w:pPr>
            <w:r w:rsidRPr="001C4A41">
              <w:rPr>
                <w:sz w:val="40"/>
              </w:rPr>
              <w:t>$11,700,000</w:t>
            </w:r>
          </w:p>
        </w:tc>
      </w:tr>
      <w:tr w:rsidR="001C4A41" w:rsidRPr="001C4A41" w14:paraId="12E2AD47" w14:textId="77777777" w:rsidTr="00CD1A1F">
        <w:trPr>
          <w:trHeight w:val="134"/>
        </w:trPr>
        <w:tc>
          <w:tcPr>
            <w:tcW w:w="2500" w:type="pct"/>
          </w:tcPr>
          <w:p w14:paraId="16AD9827" w14:textId="77777777" w:rsidR="001C4A41" w:rsidRPr="001C4A41" w:rsidRDefault="001C4A41" w:rsidP="001C4A41">
            <w:pPr>
              <w:spacing w:before="120" w:after="120" w:line="276" w:lineRule="auto"/>
              <w:jc w:val="center"/>
              <w:rPr>
                <w:sz w:val="40"/>
              </w:rPr>
            </w:pPr>
            <w:r w:rsidRPr="001C4A41">
              <w:rPr>
                <w:sz w:val="40"/>
              </w:rPr>
              <w:t>2022</w:t>
            </w:r>
          </w:p>
        </w:tc>
        <w:tc>
          <w:tcPr>
            <w:tcW w:w="2500" w:type="pct"/>
          </w:tcPr>
          <w:p w14:paraId="1CB2D002" w14:textId="77777777" w:rsidR="001C4A41" w:rsidRPr="001C4A41" w:rsidRDefault="001C4A41" w:rsidP="001C4A41">
            <w:pPr>
              <w:spacing w:before="120" w:after="120" w:line="276" w:lineRule="auto"/>
              <w:jc w:val="center"/>
              <w:rPr>
                <w:sz w:val="40"/>
              </w:rPr>
            </w:pPr>
            <w:r w:rsidRPr="001C4A41">
              <w:rPr>
                <w:sz w:val="40"/>
              </w:rPr>
              <w:t>$12,060,000</w:t>
            </w:r>
          </w:p>
        </w:tc>
      </w:tr>
      <w:tr w:rsidR="001C4A41" w:rsidRPr="001C4A41" w14:paraId="7FC83B49" w14:textId="77777777" w:rsidTr="00CD1A1F">
        <w:trPr>
          <w:trHeight w:val="134"/>
        </w:trPr>
        <w:tc>
          <w:tcPr>
            <w:tcW w:w="2500" w:type="pct"/>
            <w:tcBorders>
              <w:bottom w:val="nil"/>
            </w:tcBorders>
          </w:tcPr>
          <w:p w14:paraId="1D1E3A63" w14:textId="77777777" w:rsidR="001C4A41" w:rsidRPr="001C4A41" w:rsidRDefault="001C4A41" w:rsidP="001C4A41">
            <w:pPr>
              <w:spacing w:before="120" w:after="120" w:line="276" w:lineRule="auto"/>
              <w:jc w:val="center"/>
              <w:rPr>
                <w:sz w:val="40"/>
              </w:rPr>
            </w:pPr>
            <w:r w:rsidRPr="001C4A41">
              <w:rPr>
                <w:sz w:val="40"/>
              </w:rPr>
              <w:t>2023</w:t>
            </w:r>
          </w:p>
        </w:tc>
        <w:tc>
          <w:tcPr>
            <w:tcW w:w="2500" w:type="pct"/>
            <w:tcBorders>
              <w:bottom w:val="nil"/>
            </w:tcBorders>
          </w:tcPr>
          <w:p w14:paraId="2BB2A748" w14:textId="77777777" w:rsidR="001C4A41" w:rsidRPr="001C4A41" w:rsidRDefault="001C4A41" w:rsidP="001C4A41">
            <w:pPr>
              <w:spacing w:before="120" w:after="120" w:line="276" w:lineRule="auto"/>
              <w:jc w:val="center"/>
              <w:rPr>
                <w:sz w:val="40"/>
              </w:rPr>
            </w:pPr>
            <w:r w:rsidRPr="001C4A41">
              <w:rPr>
                <w:sz w:val="40"/>
              </w:rPr>
              <w:t>$12,920,000</w:t>
            </w:r>
          </w:p>
        </w:tc>
      </w:tr>
      <w:tr w:rsidR="001C4A41" w:rsidRPr="001C4A41" w14:paraId="7F97791F" w14:textId="77777777" w:rsidTr="00CD1A1F">
        <w:trPr>
          <w:trHeight w:val="134"/>
        </w:trPr>
        <w:tc>
          <w:tcPr>
            <w:tcW w:w="2500" w:type="pct"/>
            <w:tcBorders>
              <w:top w:val="nil"/>
              <w:bottom w:val="single" w:sz="4" w:space="0" w:color="auto"/>
            </w:tcBorders>
          </w:tcPr>
          <w:p w14:paraId="3F976052" w14:textId="77777777" w:rsidR="001C4A41" w:rsidRPr="001C4A41" w:rsidRDefault="001C4A41" w:rsidP="001C4A41">
            <w:pPr>
              <w:spacing w:before="120" w:after="120" w:line="276" w:lineRule="auto"/>
              <w:jc w:val="center"/>
              <w:rPr>
                <w:sz w:val="40"/>
              </w:rPr>
            </w:pPr>
            <w:r w:rsidRPr="001C4A41">
              <w:rPr>
                <w:sz w:val="40"/>
              </w:rPr>
              <w:t>2024</w:t>
            </w:r>
          </w:p>
        </w:tc>
        <w:tc>
          <w:tcPr>
            <w:tcW w:w="2500" w:type="pct"/>
            <w:tcBorders>
              <w:top w:val="nil"/>
              <w:bottom w:val="single" w:sz="4" w:space="0" w:color="auto"/>
            </w:tcBorders>
          </w:tcPr>
          <w:p w14:paraId="2D570CEC" w14:textId="77777777" w:rsidR="001C4A41" w:rsidRPr="001C4A41" w:rsidRDefault="001C4A41" w:rsidP="001C4A41">
            <w:pPr>
              <w:spacing w:before="120" w:after="120" w:line="276" w:lineRule="auto"/>
              <w:jc w:val="center"/>
              <w:rPr>
                <w:sz w:val="40"/>
              </w:rPr>
            </w:pPr>
            <w:r w:rsidRPr="001C4A41">
              <w:rPr>
                <w:sz w:val="40"/>
              </w:rPr>
              <w:t>$13,610,000</w:t>
            </w:r>
          </w:p>
        </w:tc>
      </w:tr>
    </w:tbl>
    <w:p w14:paraId="4D9FF5AE" w14:textId="77777777" w:rsidR="0051367A" w:rsidRPr="00590932" w:rsidRDefault="0051367A" w:rsidP="0051367A">
      <w:pPr>
        <w:spacing w:line="276" w:lineRule="auto"/>
        <w:rPr>
          <w:sz w:val="40"/>
        </w:rPr>
      </w:pPr>
      <w:r w:rsidRPr="00590932">
        <w:rPr>
          <w:sz w:val="40"/>
        </w:rPr>
        <w:t>The amount of each increase can only be allocated to transfers made (or appreciation that occurred) during or after the year of the increase. The following example shows the application of this rule.</w:t>
      </w:r>
    </w:p>
    <w:p w14:paraId="0CA0E1EA" w14:textId="77777777" w:rsidR="0051367A" w:rsidRPr="00590932" w:rsidRDefault="0051367A" w:rsidP="0051367A">
      <w:pPr>
        <w:spacing w:line="276" w:lineRule="auto"/>
        <w:rPr>
          <w:sz w:val="40"/>
        </w:rPr>
      </w:pPr>
      <w:r w:rsidRPr="00590932">
        <w:rPr>
          <w:b/>
          <w:i/>
          <w:sz w:val="40"/>
        </w:rPr>
        <w:t xml:space="preserve">Example. </w:t>
      </w:r>
      <w:r w:rsidRPr="00590932">
        <w:rPr>
          <w:sz w:val="40"/>
        </w:rPr>
        <w:t xml:space="preserve">In 2003, Alex made a direct skip of $1,120,000 and applied the full $1,120,000 of GST exemption to the transfer. Alex made a $450,000 taxable direct skip in 2004 and another of $90,000 in 2006. For 2004, Alex can only apply $380,000 of exemption </w:t>
      </w:r>
      <w:r w:rsidRPr="00590932">
        <w:rPr>
          <w:sz w:val="40"/>
        </w:rPr>
        <w:lastRenderedPageBreak/>
        <w:t>($380,000 inflation adjustment from 2004) to the $450,000 transfer in 2004. For 2006, Alex can apply $90,000 of exemption to the 2006 transfer, but nothing to the transfer made in 2004. At the end of 2006, Alex would have $410,000 of unused exemption that can apply to future transfers (or appreciation) starting in 2007.</w:t>
      </w:r>
    </w:p>
    <w:p w14:paraId="13078F59" w14:textId="77777777" w:rsidR="0051367A" w:rsidRPr="00590932" w:rsidRDefault="0051367A" w:rsidP="0051367A">
      <w:pPr>
        <w:spacing w:line="276" w:lineRule="auto"/>
        <w:rPr>
          <w:sz w:val="40"/>
        </w:rPr>
      </w:pPr>
      <w:r w:rsidRPr="00590932">
        <w:rPr>
          <w:b/>
          <w:sz w:val="40"/>
        </w:rPr>
        <w:t xml:space="preserve">Special QTIP election. </w:t>
      </w:r>
      <w:r w:rsidRPr="00590932">
        <w:rPr>
          <w:sz w:val="40"/>
        </w:rPr>
        <w:t>In the case of property for which a marital deduction is allowed to the decedent's estate under section 2056(b)(7) (QTIP election), section 2652(a)(3) allows you to treat such property for purposes of the GST tax as if the election to be treated as qualified terminable interest property had not been made.</w:t>
      </w:r>
    </w:p>
    <w:p w14:paraId="24130BCC" w14:textId="77777777" w:rsidR="0051367A" w:rsidRDefault="0051367A" w:rsidP="0051367A">
      <w:pPr>
        <w:spacing w:line="276" w:lineRule="auto"/>
        <w:rPr>
          <w:sz w:val="40"/>
        </w:rPr>
      </w:pPr>
      <w:r w:rsidRPr="00590932">
        <w:rPr>
          <w:sz w:val="40"/>
        </w:rPr>
        <w:t>The section 2652(a)(3) election must include the value of all property in the trust for which a QTIP election was allowed under section 2056(b)(7).</w:t>
      </w:r>
    </w:p>
    <w:p w14:paraId="792919B6" w14:textId="77777777" w:rsidR="00CD1A1F" w:rsidRPr="00590932" w:rsidRDefault="00CD1A1F" w:rsidP="0051367A">
      <w:pPr>
        <w:spacing w:line="276" w:lineRule="auto"/>
        <w:rPr>
          <w:sz w:val="40"/>
        </w:rPr>
      </w:pPr>
    </w:p>
    <w:p w14:paraId="09B84902" w14:textId="54661ACA" w:rsidR="0051367A" w:rsidRPr="00590932" w:rsidRDefault="0051367A" w:rsidP="0051367A">
      <w:pPr>
        <w:spacing w:line="276" w:lineRule="auto"/>
        <w:rPr>
          <w:sz w:val="40"/>
        </w:rPr>
      </w:pPr>
      <w:r w:rsidRPr="00590932">
        <w:rPr>
          <w:sz w:val="40"/>
        </w:rPr>
        <w:lastRenderedPageBreak/>
        <w:t xml:space="preserve">If a section 2652(a)(3) election is made, then the decedent will, for GST tax purposes, be treated as the transferor of all the property in the trust for which a marital deduction was allowed to the decedent's estate under section 2056(b)(7). In this case, the executor of the decedent's estate may allocate part or all of the decedent's GST exemption to </w:t>
      </w:r>
      <w:r w:rsidR="001C4A41">
        <w:rPr>
          <w:sz w:val="40"/>
        </w:rPr>
        <w:br/>
      </w:r>
      <w:r w:rsidRPr="00590932">
        <w:rPr>
          <w:sz w:val="40"/>
        </w:rPr>
        <w:t>the property.</w:t>
      </w:r>
    </w:p>
    <w:p w14:paraId="7DD59888" w14:textId="77777777" w:rsidR="0051367A" w:rsidRPr="00590932" w:rsidRDefault="0051367A" w:rsidP="0051367A">
      <w:pPr>
        <w:spacing w:line="276" w:lineRule="auto"/>
        <w:rPr>
          <w:sz w:val="40"/>
        </w:rPr>
      </w:pPr>
      <w:r w:rsidRPr="00590932">
        <w:rPr>
          <w:sz w:val="40"/>
        </w:rPr>
        <w:t>You make the election simply by listing qualifying property on line 9 of Part 1.</w:t>
      </w:r>
    </w:p>
    <w:p w14:paraId="06498C33" w14:textId="77777777" w:rsidR="0051367A" w:rsidRPr="00590932" w:rsidRDefault="0051367A" w:rsidP="0051367A">
      <w:pPr>
        <w:spacing w:line="276" w:lineRule="auto"/>
        <w:rPr>
          <w:sz w:val="40"/>
        </w:rPr>
      </w:pPr>
      <w:r w:rsidRPr="00590932">
        <w:rPr>
          <w:b/>
          <w:sz w:val="40"/>
        </w:rPr>
        <w:t xml:space="preserve">Line 2. </w:t>
      </w:r>
      <w:r w:rsidRPr="00590932">
        <w:rPr>
          <w:sz w:val="40"/>
        </w:rPr>
        <w:t>These allocations will have been made either on Forms 709 filed by the decedent or on Notices of Allocation made by the decedent for inter vivos transfers that were not direct skips but to which the decedent allocated the GST exemption. These allocations by the decedent are irrevocable.</w:t>
      </w:r>
    </w:p>
    <w:p w14:paraId="4E943E7E" w14:textId="77777777" w:rsidR="0051367A" w:rsidRPr="00590932" w:rsidRDefault="0051367A" w:rsidP="0051367A">
      <w:pPr>
        <w:spacing w:line="276" w:lineRule="auto"/>
        <w:rPr>
          <w:sz w:val="40"/>
        </w:rPr>
      </w:pPr>
      <w:r w:rsidRPr="00590932">
        <w:rPr>
          <w:sz w:val="40"/>
        </w:rPr>
        <w:t xml:space="preserve">Also include on this line allocations deemed to have been made by the decedent under the rules of section 2632. Unless the decedent elected out of the deemed allocation rules, </w:t>
      </w:r>
      <w:r w:rsidRPr="00590932">
        <w:rPr>
          <w:sz w:val="40"/>
        </w:rPr>
        <w:lastRenderedPageBreak/>
        <w:t>allocations are deemed to have been made in the following order.</w:t>
      </w:r>
    </w:p>
    <w:p w14:paraId="282E49EE" w14:textId="77777777" w:rsidR="0051367A" w:rsidRPr="00590932" w:rsidRDefault="0051367A" w:rsidP="001C4A41">
      <w:pPr>
        <w:pStyle w:val="Body"/>
        <w:numPr>
          <w:ilvl w:val="0"/>
          <w:numId w:val="249"/>
        </w:numPr>
        <w:ind w:left="1440" w:hanging="1080"/>
      </w:pPr>
      <w:r w:rsidRPr="00590932">
        <w:t>To inter vivos direct skips.</w:t>
      </w:r>
    </w:p>
    <w:p w14:paraId="12D7075B" w14:textId="77777777" w:rsidR="0051367A" w:rsidRPr="00590932" w:rsidRDefault="0051367A" w:rsidP="001C4A41">
      <w:pPr>
        <w:pStyle w:val="Body"/>
        <w:numPr>
          <w:ilvl w:val="0"/>
          <w:numId w:val="249"/>
        </w:numPr>
        <w:ind w:left="1440" w:hanging="1080"/>
      </w:pPr>
      <w:r w:rsidRPr="00590932">
        <w:t>Beginning with transfers made after December 31, 2000, to lifetime transfers to certain trusts, by the decedent, that constituted indirect skips that were subject to the gift tax.</w:t>
      </w:r>
    </w:p>
    <w:p w14:paraId="5E41E401" w14:textId="77777777" w:rsidR="0051367A" w:rsidRPr="00590932" w:rsidRDefault="0051367A" w:rsidP="0051367A">
      <w:pPr>
        <w:spacing w:line="276" w:lineRule="auto"/>
        <w:rPr>
          <w:sz w:val="40"/>
        </w:rPr>
      </w:pPr>
      <w:r w:rsidRPr="00590932">
        <w:rPr>
          <w:sz w:val="40"/>
        </w:rPr>
        <w:t>For more information, see section 2632 and related regulations.</w:t>
      </w:r>
    </w:p>
    <w:p w14:paraId="20D4F22D" w14:textId="77777777" w:rsidR="0051367A" w:rsidRPr="00590932" w:rsidRDefault="0051367A" w:rsidP="0051367A">
      <w:pPr>
        <w:spacing w:line="276" w:lineRule="auto"/>
        <w:rPr>
          <w:sz w:val="40"/>
        </w:rPr>
      </w:pPr>
      <w:r w:rsidRPr="00590932">
        <w:rPr>
          <w:b/>
          <w:sz w:val="40"/>
        </w:rPr>
        <w:t xml:space="preserve">Line 3. </w:t>
      </w:r>
      <w:r w:rsidRPr="00590932">
        <w:rPr>
          <w:sz w:val="40"/>
        </w:rPr>
        <w:t>Make an entry on this line if you are filing Form(s) 709 for the decedent and wish to allocate any exemption.</w:t>
      </w:r>
    </w:p>
    <w:p w14:paraId="245B6CD6" w14:textId="77777777" w:rsidR="0051367A" w:rsidRDefault="0051367A" w:rsidP="0051367A">
      <w:pPr>
        <w:spacing w:line="276" w:lineRule="auto"/>
        <w:rPr>
          <w:sz w:val="40"/>
        </w:rPr>
      </w:pPr>
      <w:r w:rsidRPr="00590932">
        <w:rPr>
          <w:b/>
          <w:sz w:val="40"/>
        </w:rPr>
        <w:t xml:space="preserve">Lines 4, 5, and 6. </w:t>
      </w:r>
      <w:r w:rsidRPr="00590932">
        <w:rPr>
          <w:sz w:val="40"/>
        </w:rPr>
        <w:t>These lines represent your allocation of the GST exemption to direct skips made by reason of the decedent's death. Complete Parts 2 and 3 and Schedule R-1 before completing these lines.</w:t>
      </w:r>
    </w:p>
    <w:p w14:paraId="117F3A0F" w14:textId="77777777" w:rsidR="00CD1A1F" w:rsidRPr="00590932" w:rsidRDefault="00CD1A1F" w:rsidP="0051367A">
      <w:pPr>
        <w:spacing w:line="276" w:lineRule="auto"/>
        <w:rPr>
          <w:sz w:val="40"/>
        </w:rPr>
      </w:pPr>
    </w:p>
    <w:p w14:paraId="626B01F7" w14:textId="58E3073F" w:rsidR="0051367A" w:rsidRPr="00590932" w:rsidRDefault="0051367A" w:rsidP="0051367A">
      <w:pPr>
        <w:spacing w:line="276" w:lineRule="auto"/>
        <w:rPr>
          <w:sz w:val="40"/>
        </w:rPr>
      </w:pPr>
      <w:r w:rsidRPr="00590932">
        <w:rPr>
          <w:b/>
          <w:sz w:val="40"/>
        </w:rPr>
        <w:lastRenderedPageBreak/>
        <w:t xml:space="preserve">Line 9. </w:t>
      </w:r>
      <w:r w:rsidRPr="00590932">
        <w:rPr>
          <w:sz w:val="40"/>
        </w:rPr>
        <w:t xml:space="preserve">Line 9 is used to allocate the remaining unused GST exemption (from line 8) and to help you figure the trust's inclusion ratio. Line 9 is a Notice of Allocation for allocating the GST exemption to trusts as to which the decedent is the transferor and from which a GST could occur after the </w:t>
      </w:r>
      <w:r w:rsidR="00CD1A1F">
        <w:rPr>
          <w:sz w:val="40"/>
        </w:rPr>
        <w:br/>
      </w:r>
      <w:r w:rsidRPr="00590932">
        <w:rPr>
          <w:sz w:val="40"/>
        </w:rPr>
        <w:t>decedent's death.</w:t>
      </w:r>
    </w:p>
    <w:p w14:paraId="3E3751B9" w14:textId="77777777" w:rsidR="0051367A" w:rsidRPr="00590932" w:rsidRDefault="0051367A" w:rsidP="0051367A">
      <w:pPr>
        <w:spacing w:line="276" w:lineRule="auto"/>
        <w:rPr>
          <w:sz w:val="40"/>
        </w:rPr>
      </w:pPr>
      <w:r w:rsidRPr="00590932">
        <w:rPr>
          <w:sz w:val="40"/>
        </w:rPr>
        <w:t xml:space="preserve">If line 9 is not completed, the deemed allocation at death rules will apply to allocate the decedent's remaining unused GST exemption. The exemption will first be allocated to property that is the subject of a direct skip occurring at the decedent's death, and then to trusts as to which the decedent is the transferor. To avoid the application of the deemed allocation rules, you should enter on line 9 every trust (except certain trusts entered on Schedule R-1, as described later) to which you wish to allocate any part of the decedent's GST exemption. Unless you enter a trust on line 9, the unused GST exemption </w:t>
      </w:r>
      <w:r w:rsidRPr="00590932">
        <w:rPr>
          <w:sz w:val="40"/>
        </w:rPr>
        <w:lastRenderedPageBreak/>
        <w:t>will be allocated to it under the deemed allocation rules.</w:t>
      </w:r>
    </w:p>
    <w:p w14:paraId="6B46FCBF" w14:textId="480F625E" w:rsidR="0051367A" w:rsidRDefault="0051367A" w:rsidP="0051367A">
      <w:pPr>
        <w:spacing w:line="276" w:lineRule="auto"/>
        <w:rPr>
          <w:sz w:val="40"/>
        </w:rPr>
      </w:pPr>
      <w:r w:rsidRPr="00590932">
        <w:rPr>
          <w:sz w:val="40"/>
        </w:rPr>
        <w:t xml:space="preserve">If a trust is entered on Schedule R-1, the amount you entered on line 4 of Schedule R-1 serves as a Notice of Allocation and you need not enter the trust on line 9 unless you wish to allocate more than the Schedule R-1, line 4, amount to the trust. However, you must enter the trust on line 9 if you wish to allocate any of the unused GST exemption amount to it. Such an additional allocation would not ordinarily be appropriate in the case of a trust entered on Schedule R-1 when the trust property passes outright (rather than to another trust) at the decedent's death. However, where section 2032A property is involved, it may be appropriate to allocate additional exemption amounts to the property. See the instructions for line </w:t>
      </w:r>
      <w:r w:rsidR="001C4A41">
        <w:rPr>
          <w:sz w:val="40"/>
        </w:rPr>
        <w:br/>
      </w:r>
      <w:r w:rsidRPr="00590932">
        <w:rPr>
          <w:sz w:val="40"/>
        </w:rPr>
        <w:t>10, later.</w:t>
      </w:r>
    </w:p>
    <w:p w14:paraId="63103691" w14:textId="77777777" w:rsidR="00CD1A1F" w:rsidRDefault="00CD1A1F" w:rsidP="0051367A">
      <w:pPr>
        <w:spacing w:line="276" w:lineRule="auto"/>
        <w:rPr>
          <w:sz w:val="40"/>
        </w:rPr>
      </w:pPr>
    </w:p>
    <w:p w14:paraId="2240C3A1" w14:textId="77777777" w:rsidR="00CD1A1F" w:rsidRPr="00590932" w:rsidRDefault="00CD1A1F" w:rsidP="0051367A">
      <w:pPr>
        <w:spacing w:line="276" w:lineRule="auto"/>
        <w:rPr>
          <w:sz w:val="40"/>
        </w:rPr>
      </w:pPr>
    </w:p>
    <w:p w14:paraId="1D5B23B9" w14:textId="53F2E3B3" w:rsidR="0051367A" w:rsidRPr="00590932" w:rsidRDefault="001C4A41" w:rsidP="0051367A">
      <w:pPr>
        <w:spacing w:line="276" w:lineRule="auto"/>
        <w:rPr>
          <w:sz w:val="40"/>
        </w:rPr>
      </w:pPr>
      <w:r>
        <w:rPr>
          <w:noProof/>
        </w:rPr>
        <w:lastRenderedPageBreak/>
        <w:drawing>
          <wp:anchor distT="0" distB="0" distL="114300" distR="114300" simplePos="0" relativeHeight="251712512" behindDoc="1" locked="0" layoutInCell="1" allowOverlap="1" wp14:anchorId="28163A59" wp14:editId="55AE0376">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5"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1367A" w:rsidRPr="00590932">
        <w:rPr>
          <w:i/>
          <w:sz w:val="40"/>
        </w:rPr>
        <w:t>To avoid application of the deemed allocation rules, Form 706 and Schedule R should be filed to allocate the exemption to trusts that may later have taxable terminations or distributions under section 2612 even if the form is not required to be filed to report estate or GST tax.</w:t>
      </w:r>
    </w:p>
    <w:p w14:paraId="4C763F42" w14:textId="77777777" w:rsidR="0051367A" w:rsidRPr="00590932" w:rsidRDefault="0051367A" w:rsidP="0051367A">
      <w:pPr>
        <w:spacing w:line="276" w:lineRule="auto"/>
        <w:rPr>
          <w:sz w:val="40"/>
        </w:rPr>
      </w:pPr>
      <w:r w:rsidRPr="00590932">
        <w:rPr>
          <w:b/>
          <w:i/>
          <w:sz w:val="40"/>
        </w:rPr>
        <w:t xml:space="preserve">Line 9, column C. </w:t>
      </w:r>
      <w:r w:rsidRPr="00590932">
        <w:rPr>
          <w:sz w:val="40"/>
        </w:rPr>
        <w:t>Enter the GST exemption, included on lines 2 through 6 of Part 1 of Schedule R (discussed above), that was allocated to the trust.</w:t>
      </w:r>
    </w:p>
    <w:p w14:paraId="6F6592A7" w14:textId="0FC7B537" w:rsidR="0051367A" w:rsidRPr="00590932" w:rsidRDefault="0051367A" w:rsidP="0051367A">
      <w:pPr>
        <w:spacing w:line="276" w:lineRule="auto"/>
        <w:rPr>
          <w:sz w:val="40"/>
        </w:rPr>
      </w:pPr>
      <w:r w:rsidRPr="00590932">
        <w:rPr>
          <w:b/>
          <w:i/>
          <w:sz w:val="40"/>
        </w:rPr>
        <w:t xml:space="preserve">Line 9, column D. </w:t>
      </w:r>
      <w:r w:rsidRPr="00590932">
        <w:rPr>
          <w:sz w:val="40"/>
        </w:rPr>
        <w:t xml:space="preserve">Allocate the amount on line 8 of Part 1 of Schedule R in line 9, column D. This amount may be allocated to transfers into trusts that are not otherwise reported on Form 706. For example, the line 8 amount may be allocated to an inter vivos trust established by the decedent during the decedent’s lifetime and not included in the gross estate. This allocation is made by identifying the trust on line 9 and making an allocation to it using column D. If the trust is </w:t>
      </w:r>
      <w:r w:rsidRPr="00590932">
        <w:rPr>
          <w:sz w:val="40"/>
        </w:rPr>
        <w:lastRenderedPageBreak/>
        <w:t xml:space="preserve">not included in the gross estate, value the trust as of the date of death. Inform the trustee of each trust listed on line 9 of the total GST exemption you allocated to the trust. The trustee will need this information to figure the GST tax on future distributions </w:t>
      </w:r>
      <w:r w:rsidR="001C4A41">
        <w:rPr>
          <w:sz w:val="40"/>
        </w:rPr>
        <w:br/>
      </w:r>
      <w:r w:rsidRPr="00590932">
        <w:rPr>
          <w:sz w:val="40"/>
        </w:rPr>
        <w:t>and terminations.</w:t>
      </w:r>
    </w:p>
    <w:p w14:paraId="26B7FC0B" w14:textId="77777777" w:rsidR="0051367A" w:rsidRPr="00590932" w:rsidRDefault="0051367A" w:rsidP="0051367A">
      <w:pPr>
        <w:spacing w:line="276" w:lineRule="auto"/>
        <w:rPr>
          <w:sz w:val="40"/>
        </w:rPr>
      </w:pPr>
      <w:r w:rsidRPr="00590932">
        <w:rPr>
          <w:b/>
          <w:i/>
          <w:sz w:val="40"/>
        </w:rPr>
        <w:t xml:space="preserve">Line 9, column E. Trust's inclusion ratio. </w:t>
      </w:r>
      <w:r w:rsidRPr="00590932">
        <w:rPr>
          <w:sz w:val="40"/>
        </w:rPr>
        <w:t>The trustee must know the trust's inclusion ratio to figure the trust's GST tax for future distributions and terminations. You are not required to inform the trustee of the inclusion ratio and may not have enough information to figure it. Therefore, you are not required to make an entry in column E. However, column E and the worksheet later are provided to assist you in figuring the inclusion ratio for the trustee if you wish to do so.</w:t>
      </w:r>
    </w:p>
    <w:p w14:paraId="7B4CF0B5" w14:textId="77777777" w:rsidR="0051367A" w:rsidRPr="00590932" w:rsidRDefault="0051367A" w:rsidP="0051367A">
      <w:pPr>
        <w:spacing w:line="276" w:lineRule="auto"/>
        <w:rPr>
          <w:sz w:val="40"/>
        </w:rPr>
      </w:pPr>
      <w:r w:rsidRPr="00590932">
        <w:rPr>
          <w:sz w:val="40"/>
        </w:rPr>
        <w:t>Inform the trustee of the amount of the GST exemption you allocated to the trust. Line 9, columns C and D, may be used to figure this amount for each trust.</w:t>
      </w:r>
    </w:p>
    <w:p w14:paraId="51BB513B" w14:textId="77777777" w:rsidR="0051367A" w:rsidRPr="00590932" w:rsidRDefault="0051367A" w:rsidP="0051367A">
      <w:pPr>
        <w:spacing w:line="276" w:lineRule="auto"/>
        <w:rPr>
          <w:sz w:val="40"/>
        </w:rPr>
      </w:pPr>
      <w:r w:rsidRPr="00590932">
        <w:rPr>
          <w:b/>
          <w:sz w:val="40"/>
        </w:rPr>
        <w:lastRenderedPageBreak/>
        <w:t xml:space="preserve">Note. </w:t>
      </w:r>
      <w:r w:rsidRPr="00590932">
        <w:rPr>
          <w:sz w:val="40"/>
        </w:rPr>
        <w:t>This worksheet will figure an accurate inclusion ratio only if the decedent was the only settlor of the trust. Use a separate worksheet for each trust (or a separate share of a trust that is treated as a separate trust).</w:t>
      </w:r>
    </w:p>
    <w:p w14:paraId="1A28197B" w14:textId="77777777" w:rsidR="0051367A" w:rsidRPr="00590932" w:rsidRDefault="0051367A" w:rsidP="0051367A">
      <w:pPr>
        <w:spacing w:line="276" w:lineRule="auto"/>
        <w:rPr>
          <w:b/>
          <w:sz w:val="40"/>
        </w:rPr>
      </w:pPr>
      <w:r w:rsidRPr="00590932">
        <w:rPr>
          <w:b/>
          <w:sz w:val="40"/>
        </w:rPr>
        <w:t>WORKSHEET (Inclusion Ratio)</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721"/>
        <w:gridCol w:w="7110"/>
        <w:gridCol w:w="1529"/>
      </w:tblGrid>
      <w:tr w:rsidR="001C4A41" w:rsidRPr="001C4A41" w14:paraId="2C9050CA" w14:textId="45135402" w:rsidTr="00CD1A1F">
        <w:trPr>
          <w:trHeight w:val="230"/>
        </w:trPr>
        <w:tc>
          <w:tcPr>
            <w:tcW w:w="385" w:type="pct"/>
            <w:tcBorders>
              <w:top w:val="single" w:sz="4" w:space="0" w:color="auto"/>
              <w:left w:val="nil"/>
              <w:bottom w:val="nil"/>
              <w:right w:val="none" w:sz="6" w:space="0" w:color="auto"/>
            </w:tcBorders>
          </w:tcPr>
          <w:p w14:paraId="194A3E6C" w14:textId="77777777" w:rsidR="001C4A41" w:rsidRPr="001C4A41" w:rsidRDefault="001C4A41" w:rsidP="001C4A41">
            <w:pPr>
              <w:pStyle w:val="Body"/>
            </w:pPr>
            <w:r w:rsidRPr="001C4A41">
              <w:rPr>
                <w:b/>
                <w:bCs/>
              </w:rPr>
              <w:t>1.</w:t>
            </w:r>
          </w:p>
        </w:tc>
        <w:tc>
          <w:tcPr>
            <w:tcW w:w="3798" w:type="pct"/>
            <w:tcBorders>
              <w:top w:val="single" w:sz="4" w:space="0" w:color="auto"/>
              <w:left w:val="none" w:sz="6" w:space="0" w:color="auto"/>
              <w:bottom w:val="nil"/>
              <w:right w:val="nil"/>
            </w:tcBorders>
          </w:tcPr>
          <w:p w14:paraId="50497167" w14:textId="77777777" w:rsidR="001C4A41" w:rsidRPr="001C4A41" w:rsidRDefault="001C4A41" w:rsidP="001C4A41">
            <w:pPr>
              <w:pStyle w:val="Body"/>
            </w:pPr>
            <w:r w:rsidRPr="001C4A41">
              <w:t xml:space="preserve">Total estate and gift tax value of all of the property interests that passed to the trust.......... </w:t>
            </w:r>
          </w:p>
        </w:tc>
        <w:tc>
          <w:tcPr>
            <w:tcW w:w="817" w:type="pct"/>
            <w:tcBorders>
              <w:top w:val="single" w:sz="4" w:space="0" w:color="auto"/>
              <w:left w:val="none" w:sz="6" w:space="0" w:color="auto"/>
              <w:bottom w:val="nil"/>
              <w:right w:val="nil"/>
            </w:tcBorders>
            <w:vAlign w:val="bottom"/>
          </w:tcPr>
          <w:p w14:paraId="118A99A3" w14:textId="6D681CCE" w:rsidR="001C4A41" w:rsidRPr="001C4A41" w:rsidRDefault="001C4A41" w:rsidP="001C4A41">
            <w:pPr>
              <w:pStyle w:val="Body"/>
            </w:pPr>
            <w:r>
              <w:t>_____</w:t>
            </w:r>
          </w:p>
        </w:tc>
      </w:tr>
      <w:tr w:rsidR="001C4A41" w:rsidRPr="001C4A41" w14:paraId="38059C17" w14:textId="0D34AB94" w:rsidTr="00CD1A1F">
        <w:trPr>
          <w:trHeight w:val="230"/>
        </w:trPr>
        <w:tc>
          <w:tcPr>
            <w:tcW w:w="385" w:type="pct"/>
            <w:tcBorders>
              <w:top w:val="nil"/>
              <w:left w:val="nil"/>
              <w:bottom w:val="none" w:sz="6" w:space="0" w:color="auto"/>
              <w:right w:val="none" w:sz="6" w:space="0" w:color="auto"/>
            </w:tcBorders>
          </w:tcPr>
          <w:p w14:paraId="37781D17" w14:textId="77777777" w:rsidR="001C4A41" w:rsidRPr="001C4A41" w:rsidRDefault="001C4A41" w:rsidP="001C4A41">
            <w:pPr>
              <w:pStyle w:val="Body"/>
            </w:pPr>
            <w:r w:rsidRPr="001C4A41">
              <w:rPr>
                <w:b/>
                <w:bCs/>
              </w:rPr>
              <w:t>2.</w:t>
            </w:r>
          </w:p>
        </w:tc>
        <w:tc>
          <w:tcPr>
            <w:tcW w:w="3798" w:type="pct"/>
            <w:tcBorders>
              <w:top w:val="nil"/>
              <w:left w:val="none" w:sz="6" w:space="0" w:color="auto"/>
              <w:bottom w:val="none" w:sz="6" w:space="0" w:color="auto"/>
              <w:right w:val="nil"/>
            </w:tcBorders>
          </w:tcPr>
          <w:p w14:paraId="1600CEAE" w14:textId="77777777" w:rsidR="001C4A41" w:rsidRPr="001C4A41" w:rsidRDefault="001C4A41" w:rsidP="001C4A41">
            <w:pPr>
              <w:pStyle w:val="Body"/>
            </w:pPr>
            <w:r w:rsidRPr="001C4A41">
              <w:t xml:space="preserve">Estate taxes, state death taxes, and other charges actually recovered from the trust.......... </w:t>
            </w:r>
          </w:p>
        </w:tc>
        <w:tc>
          <w:tcPr>
            <w:tcW w:w="817" w:type="pct"/>
            <w:tcBorders>
              <w:top w:val="nil"/>
              <w:left w:val="none" w:sz="6" w:space="0" w:color="auto"/>
              <w:bottom w:val="none" w:sz="6" w:space="0" w:color="auto"/>
              <w:right w:val="nil"/>
            </w:tcBorders>
            <w:vAlign w:val="bottom"/>
          </w:tcPr>
          <w:p w14:paraId="38A70A6F" w14:textId="20D36D08" w:rsidR="001C4A41" w:rsidRPr="001C4A41" w:rsidRDefault="001C4A41" w:rsidP="001C4A41">
            <w:pPr>
              <w:pStyle w:val="Body"/>
            </w:pPr>
            <w:r>
              <w:t>_____</w:t>
            </w:r>
          </w:p>
        </w:tc>
      </w:tr>
      <w:tr w:rsidR="001C4A41" w:rsidRPr="001C4A41" w14:paraId="1B60496B" w14:textId="7B480A9B" w:rsidTr="00AC6DAC">
        <w:trPr>
          <w:trHeight w:val="326"/>
        </w:trPr>
        <w:tc>
          <w:tcPr>
            <w:tcW w:w="385" w:type="pct"/>
            <w:tcBorders>
              <w:top w:val="none" w:sz="6" w:space="0" w:color="auto"/>
              <w:left w:val="nil"/>
              <w:bottom w:val="none" w:sz="6" w:space="0" w:color="auto"/>
              <w:right w:val="none" w:sz="6" w:space="0" w:color="auto"/>
            </w:tcBorders>
          </w:tcPr>
          <w:p w14:paraId="4A41DEA5" w14:textId="77777777" w:rsidR="001C4A41" w:rsidRPr="001C4A41" w:rsidRDefault="001C4A41" w:rsidP="001C4A41">
            <w:pPr>
              <w:pStyle w:val="Body"/>
            </w:pPr>
            <w:r w:rsidRPr="001C4A41">
              <w:rPr>
                <w:b/>
                <w:bCs/>
              </w:rPr>
              <w:t>3.</w:t>
            </w:r>
          </w:p>
        </w:tc>
        <w:tc>
          <w:tcPr>
            <w:tcW w:w="3798" w:type="pct"/>
            <w:tcBorders>
              <w:top w:val="none" w:sz="6" w:space="0" w:color="auto"/>
              <w:left w:val="none" w:sz="6" w:space="0" w:color="auto"/>
              <w:bottom w:val="none" w:sz="6" w:space="0" w:color="auto"/>
              <w:right w:val="nil"/>
            </w:tcBorders>
          </w:tcPr>
          <w:p w14:paraId="5C0733EF" w14:textId="77777777" w:rsidR="001C4A41" w:rsidRPr="001C4A41" w:rsidRDefault="001C4A41" w:rsidP="001C4A41">
            <w:pPr>
              <w:pStyle w:val="Body"/>
            </w:pPr>
            <w:r w:rsidRPr="001C4A41">
              <w:t xml:space="preserve">GST taxes imposed on direct skips to skip persons other than this trust and borne by the property transferred to this trust................ </w:t>
            </w:r>
          </w:p>
        </w:tc>
        <w:tc>
          <w:tcPr>
            <w:tcW w:w="817" w:type="pct"/>
            <w:tcBorders>
              <w:top w:val="none" w:sz="6" w:space="0" w:color="auto"/>
              <w:left w:val="none" w:sz="6" w:space="0" w:color="auto"/>
              <w:bottom w:val="none" w:sz="6" w:space="0" w:color="auto"/>
              <w:right w:val="nil"/>
            </w:tcBorders>
            <w:vAlign w:val="bottom"/>
          </w:tcPr>
          <w:p w14:paraId="15CBC4B0" w14:textId="6A0A8BF8" w:rsidR="001C4A41" w:rsidRPr="001C4A41" w:rsidRDefault="001C4A41" w:rsidP="001C4A41">
            <w:pPr>
              <w:pStyle w:val="Body"/>
            </w:pPr>
            <w:r>
              <w:t>_____</w:t>
            </w:r>
          </w:p>
        </w:tc>
      </w:tr>
      <w:tr w:rsidR="001C4A41" w:rsidRPr="001C4A41" w14:paraId="02785434" w14:textId="45454876" w:rsidTr="00AC6DAC">
        <w:trPr>
          <w:trHeight w:val="326"/>
        </w:trPr>
        <w:tc>
          <w:tcPr>
            <w:tcW w:w="385" w:type="pct"/>
            <w:tcBorders>
              <w:top w:val="none" w:sz="6" w:space="0" w:color="auto"/>
              <w:left w:val="nil"/>
              <w:bottom w:val="none" w:sz="6" w:space="0" w:color="auto"/>
              <w:right w:val="none" w:sz="6" w:space="0" w:color="auto"/>
            </w:tcBorders>
          </w:tcPr>
          <w:p w14:paraId="57ED4F6F" w14:textId="77777777" w:rsidR="001C4A41" w:rsidRPr="001C4A41" w:rsidRDefault="001C4A41" w:rsidP="001C4A41">
            <w:pPr>
              <w:pStyle w:val="Body"/>
            </w:pPr>
            <w:r w:rsidRPr="001C4A41">
              <w:rPr>
                <w:b/>
                <w:bCs/>
              </w:rPr>
              <w:t>4.</w:t>
            </w:r>
          </w:p>
        </w:tc>
        <w:tc>
          <w:tcPr>
            <w:tcW w:w="3798" w:type="pct"/>
            <w:tcBorders>
              <w:top w:val="none" w:sz="6" w:space="0" w:color="auto"/>
              <w:left w:val="none" w:sz="6" w:space="0" w:color="auto"/>
              <w:bottom w:val="none" w:sz="6" w:space="0" w:color="auto"/>
              <w:right w:val="nil"/>
            </w:tcBorders>
          </w:tcPr>
          <w:p w14:paraId="460D2CB1" w14:textId="77777777" w:rsidR="001C4A41" w:rsidRPr="001C4A41" w:rsidRDefault="001C4A41" w:rsidP="001C4A41">
            <w:pPr>
              <w:pStyle w:val="Body"/>
            </w:pPr>
            <w:r w:rsidRPr="001C4A41">
              <w:t xml:space="preserve">GST taxes actually recovered from this trust (from Schedule R, </w:t>
            </w:r>
            <w:r w:rsidRPr="001C4A41">
              <w:lastRenderedPageBreak/>
              <w:t xml:space="preserve">Part 2, line 8; or Schedule R-1, line 6).......................... </w:t>
            </w:r>
          </w:p>
        </w:tc>
        <w:tc>
          <w:tcPr>
            <w:tcW w:w="817" w:type="pct"/>
            <w:tcBorders>
              <w:top w:val="none" w:sz="6" w:space="0" w:color="auto"/>
              <w:left w:val="none" w:sz="6" w:space="0" w:color="auto"/>
              <w:bottom w:val="none" w:sz="6" w:space="0" w:color="auto"/>
              <w:right w:val="nil"/>
            </w:tcBorders>
            <w:vAlign w:val="bottom"/>
          </w:tcPr>
          <w:p w14:paraId="0DF9BD5F" w14:textId="31A88E8C" w:rsidR="001C4A41" w:rsidRPr="001C4A41" w:rsidRDefault="001C4A41" w:rsidP="001C4A41">
            <w:pPr>
              <w:pStyle w:val="Body"/>
            </w:pPr>
            <w:r>
              <w:lastRenderedPageBreak/>
              <w:t>_____</w:t>
            </w:r>
          </w:p>
        </w:tc>
      </w:tr>
      <w:tr w:rsidR="001C4A41" w:rsidRPr="001C4A41" w14:paraId="2E9609D0" w14:textId="40E2AB92" w:rsidTr="00AC6DAC">
        <w:trPr>
          <w:trHeight w:val="136"/>
        </w:trPr>
        <w:tc>
          <w:tcPr>
            <w:tcW w:w="385" w:type="pct"/>
            <w:tcBorders>
              <w:top w:val="none" w:sz="6" w:space="0" w:color="auto"/>
              <w:left w:val="nil"/>
              <w:bottom w:val="none" w:sz="6" w:space="0" w:color="auto"/>
              <w:right w:val="none" w:sz="6" w:space="0" w:color="auto"/>
            </w:tcBorders>
          </w:tcPr>
          <w:p w14:paraId="5D42F075" w14:textId="77777777" w:rsidR="001C4A41" w:rsidRPr="001C4A41" w:rsidRDefault="001C4A41" w:rsidP="001C4A41">
            <w:pPr>
              <w:pStyle w:val="Body"/>
            </w:pPr>
            <w:r w:rsidRPr="001C4A41">
              <w:rPr>
                <w:b/>
                <w:bCs/>
              </w:rPr>
              <w:t>5.</w:t>
            </w:r>
          </w:p>
        </w:tc>
        <w:tc>
          <w:tcPr>
            <w:tcW w:w="3798" w:type="pct"/>
            <w:tcBorders>
              <w:top w:val="none" w:sz="6" w:space="0" w:color="auto"/>
              <w:left w:val="none" w:sz="6" w:space="0" w:color="auto"/>
              <w:bottom w:val="none" w:sz="6" w:space="0" w:color="auto"/>
              <w:right w:val="nil"/>
            </w:tcBorders>
          </w:tcPr>
          <w:p w14:paraId="6C0FA0BB" w14:textId="77777777" w:rsidR="001C4A41" w:rsidRPr="001C4A41" w:rsidRDefault="001C4A41" w:rsidP="001C4A41">
            <w:pPr>
              <w:pStyle w:val="Body"/>
            </w:pPr>
            <w:r w:rsidRPr="001C4A41">
              <w:t xml:space="preserve">Add lines 2 through 4................. </w:t>
            </w:r>
          </w:p>
        </w:tc>
        <w:tc>
          <w:tcPr>
            <w:tcW w:w="817" w:type="pct"/>
            <w:tcBorders>
              <w:top w:val="none" w:sz="6" w:space="0" w:color="auto"/>
              <w:left w:val="none" w:sz="6" w:space="0" w:color="auto"/>
              <w:bottom w:val="none" w:sz="6" w:space="0" w:color="auto"/>
              <w:right w:val="nil"/>
            </w:tcBorders>
            <w:vAlign w:val="bottom"/>
          </w:tcPr>
          <w:p w14:paraId="52DCD382" w14:textId="2A716874" w:rsidR="001C4A41" w:rsidRPr="001C4A41" w:rsidRDefault="001C4A41" w:rsidP="001C4A41">
            <w:pPr>
              <w:pStyle w:val="Body"/>
            </w:pPr>
            <w:r>
              <w:t>_____</w:t>
            </w:r>
          </w:p>
        </w:tc>
      </w:tr>
      <w:tr w:rsidR="001C4A41" w:rsidRPr="001C4A41" w14:paraId="2F584F88" w14:textId="7CAB0966" w:rsidTr="00AC6DAC">
        <w:trPr>
          <w:trHeight w:val="136"/>
        </w:trPr>
        <w:tc>
          <w:tcPr>
            <w:tcW w:w="385" w:type="pct"/>
            <w:tcBorders>
              <w:top w:val="none" w:sz="6" w:space="0" w:color="auto"/>
              <w:left w:val="nil"/>
              <w:bottom w:val="none" w:sz="6" w:space="0" w:color="auto"/>
              <w:right w:val="none" w:sz="6" w:space="0" w:color="auto"/>
            </w:tcBorders>
          </w:tcPr>
          <w:p w14:paraId="4D034F59" w14:textId="77777777" w:rsidR="001C4A41" w:rsidRPr="001C4A41" w:rsidRDefault="001C4A41" w:rsidP="001C4A41">
            <w:pPr>
              <w:pStyle w:val="Body"/>
            </w:pPr>
            <w:r w:rsidRPr="001C4A41">
              <w:rPr>
                <w:b/>
                <w:bCs/>
              </w:rPr>
              <w:t>6.</w:t>
            </w:r>
          </w:p>
        </w:tc>
        <w:tc>
          <w:tcPr>
            <w:tcW w:w="3798" w:type="pct"/>
            <w:tcBorders>
              <w:top w:val="none" w:sz="6" w:space="0" w:color="auto"/>
              <w:left w:val="none" w:sz="6" w:space="0" w:color="auto"/>
              <w:bottom w:val="none" w:sz="6" w:space="0" w:color="auto"/>
              <w:right w:val="nil"/>
            </w:tcBorders>
          </w:tcPr>
          <w:p w14:paraId="1307DA8F" w14:textId="02DA4660" w:rsidR="001C4A41" w:rsidRPr="001C4A41" w:rsidRDefault="001C4A41" w:rsidP="001C4A41">
            <w:pPr>
              <w:pStyle w:val="Body"/>
            </w:pPr>
            <w:r w:rsidRPr="001C4A41">
              <w:t>Subtract line 5 from line 1...........</w:t>
            </w:r>
          </w:p>
        </w:tc>
        <w:tc>
          <w:tcPr>
            <w:tcW w:w="817" w:type="pct"/>
            <w:tcBorders>
              <w:top w:val="none" w:sz="6" w:space="0" w:color="auto"/>
              <w:left w:val="none" w:sz="6" w:space="0" w:color="auto"/>
              <w:bottom w:val="none" w:sz="6" w:space="0" w:color="auto"/>
              <w:right w:val="nil"/>
            </w:tcBorders>
            <w:vAlign w:val="bottom"/>
          </w:tcPr>
          <w:p w14:paraId="489492D4" w14:textId="5BC0EA94" w:rsidR="001C4A41" w:rsidRPr="001C4A41" w:rsidRDefault="001C4A41" w:rsidP="001C4A41">
            <w:pPr>
              <w:pStyle w:val="Body"/>
            </w:pPr>
            <w:r>
              <w:t>_____</w:t>
            </w:r>
          </w:p>
        </w:tc>
      </w:tr>
      <w:tr w:rsidR="001C4A41" w:rsidRPr="001C4A41" w14:paraId="776ABA2F" w14:textId="06D1A3C3" w:rsidTr="00AC6DAC">
        <w:trPr>
          <w:trHeight w:val="136"/>
        </w:trPr>
        <w:tc>
          <w:tcPr>
            <w:tcW w:w="385" w:type="pct"/>
            <w:tcBorders>
              <w:top w:val="none" w:sz="6" w:space="0" w:color="auto"/>
              <w:left w:val="nil"/>
              <w:bottom w:val="none" w:sz="6" w:space="0" w:color="auto"/>
              <w:right w:val="none" w:sz="6" w:space="0" w:color="auto"/>
            </w:tcBorders>
          </w:tcPr>
          <w:p w14:paraId="69EFD4FE" w14:textId="77777777" w:rsidR="001C4A41" w:rsidRPr="001C4A41" w:rsidRDefault="001C4A41" w:rsidP="001C4A41">
            <w:pPr>
              <w:pStyle w:val="Body"/>
            </w:pPr>
            <w:r w:rsidRPr="001C4A41">
              <w:rPr>
                <w:b/>
                <w:bCs/>
              </w:rPr>
              <w:t>7.</w:t>
            </w:r>
          </w:p>
        </w:tc>
        <w:tc>
          <w:tcPr>
            <w:tcW w:w="3798" w:type="pct"/>
            <w:tcBorders>
              <w:top w:val="none" w:sz="6" w:space="0" w:color="auto"/>
              <w:left w:val="none" w:sz="6" w:space="0" w:color="auto"/>
              <w:bottom w:val="none" w:sz="6" w:space="0" w:color="auto"/>
              <w:right w:val="nil"/>
            </w:tcBorders>
          </w:tcPr>
          <w:p w14:paraId="30CB0425" w14:textId="432C7598" w:rsidR="001C4A41" w:rsidRPr="001C4A41" w:rsidRDefault="001C4A41" w:rsidP="001C4A41">
            <w:pPr>
              <w:pStyle w:val="Body"/>
            </w:pPr>
            <w:r w:rsidRPr="001C4A41">
              <w:t xml:space="preserve">Add columns C and D of line 9..... </w:t>
            </w:r>
          </w:p>
        </w:tc>
        <w:tc>
          <w:tcPr>
            <w:tcW w:w="817" w:type="pct"/>
            <w:tcBorders>
              <w:top w:val="none" w:sz="6" w:space="0" w:color="auto"/>
              <w:left w:val="none" w:sz="6" w:space="0" w:color="auto"/>
              <w:bottom w:val="none" w:sz="6" w:space="0" w:color="auto"/>
              <w:right w:val="nil"/>
            </w:tcBorders>
            <w:vAlign w:val="bottom"/>
          </w:tcPr>
          <w:p w14:paraId="33843407" w14:textId="12F411B3" w:rsidR="001C4A41" w:rsidRPr="001C4A41" w:rsidRDefault="001C4A41" w:rsidP="001C4A41">
            <w:pPr>
              <w:pStyle w:val="Body"/>
            </w:pPr>
            <w:r>
              <w:t>_____</w:t>
            </w:r>
          </w:p>
        </w:tc>
      </w:tr>
      <w:tr w:rsidR="001C4A41" w:rsidRPr="001C4A41" w14:paraId="42A895BB" w14:textId="71CCAF41" w:rsidTr="00CD1A1F">
        <w:trPr>
          <w:trHeight w:val="136"/>
        </w:trPr>
        <w:tc>
          <w:tcPr>
            <w:tcW w:w="385" w:type="pct"/>
            <w:tcBorders>
              <w:top w:val="none" w:sz="6" w:space="0" w:color="auto"/>
              <w:left w:val="nil"/>
              <w:bottom w:val="nil"/>
              <w:right w:val="none" w:sz="6" w:space="0" w:color="auto"/>
            </w:tcBorders>
          </w:tcPr>
          <w:p w14:paraId="5475867F" w14:textId="77777777" w:rsidR="001C4A41" w:rsidRPr="001C4A41" w:rsidRDefault="001C4A41" w:rsidP="001C4A41">
            <w:pPr>
              <w:pStyle w:val="Body"/>
            </w:pPr>
            <w:r w:rsidRPr="001C4A41">
              <w:rPr>
                <w:b/>
                <w:bCs/>
              </w:rPr>
              <w:t>8.</w:t>
            </w:r>
          </w:p>
        </w:tc>
        <w:tc>
          <w:tcPr>
            <w:tcW w:w="3798" w:type="pct"/>
            <w:tcBorders>
              <w:top w:val="none" w:sz="6" w:space="0" w:color="auto"/>
              <w:left w:val="none" w:sz="6" w:space="0" w:color="auto"/>
              <w:bottom w:val="nil"/>
              <w:right w:val="nil"/>
            </w:tcBorders>
          </w:tcPr>
          <w:p w14:paraId="3BB5A5DB" w14:textId="77777777" w:rsidR="001C4A41" w:rsidRPr="001C4A41" w:rsidRDefault="001C4A41" w:rsidP="001C4A41">
            <w:pPr>
              <w:pStyle w:val="Body"/>
            </w:pPr>
            <w:r w:rsidRPr="001C4A41">
              <w:t xml:space="preserve">Divide line 7 by line 6................. </w:t>
            </w:r>
          </w:p>
        </w:tc>
        <w:tc>
          <w:tcPr>
            <w:tcW w:w="817" w:type="pct"/>
            <w:tcBorders>
              <w:top w:val="none" w:sz="6" w:space="0" w:color="auto"/>
              <w:left w:val="none" w:sz="6" w:space="0" w:color="auto"/>
              <w:bottom w:val="nil"/>
              <w:right w:val="nil"/>
            </w:tcBorders>
            <w:vAlign w:val="bottom"/>
          </w:tcPr>
          <w:p w14:paraId="546C5217" w14:textId="3857C304" w:rsidR="001C4A41" w:rsidRPr="001C4A41" w:rsidRDefault="001C4A41" w:rsidP="001C4A41">
            <w:pPr>
              <w:pStyle w:val="Body"/>
            </w:pPr>
            <w:r>
              <w:t>_____</w:t>
            </w:r>
          </w:p>
        </w:tc>
      </w:tr>
      <w:tr w:rsidR="001C4A41" w:rsidRPr="001C4A41" w14:paraId="6832178B" w14:textId="5A961166" w:rsidTr="00CD1A1F">
        <w:trPr>
          <w:trHeight w:val="230"/>
        </w:trPr>
        <w:tc>
          <w:tcPr>
            <w:tcW w:w="385" w:type="pct"/>
            <w:tcBorders>
              <w:top w:val="nil"/>
              <w:left w:val="nil"/>
              <w:bottom w:val="single" w:sz="4" w:space="0" w:color="auto"/>
              <w:right w:val="none" w:sz="6" w:space="0" w:color="auto"/>
            </w:tcBorders>
          </w:tcPr>
          <w:p w14:paraId="5884F23C" w14:textId="77777777" w:rsidR="001C4A41" w:rsidRPr="001C4A41" w:rsidRDefault="001C4A41" w:rsidP="001C4A41">
            <w:pPr>
              <w:pStyle w:val="Body"/>
            </w:pPr>
            <w:r w:rsidRPr="001C4A41">
              <w:rPr>
                <w:b/>
                <w:bCs/>
              </w:rPr>
              <w:t>9.</w:t>
            </w:r>
          </w:p>
        </w:tc>
        <w:tc>
          <w:tcPr>
            <w:tcW w:w="3798" w:type="pct"/>
            <w:tcBorders>
              <w:top w:val="nil"/>
              <w:left w:val="none" w:sz="6" w:space="0" w:color="auto"/>
              <w:bottom w:val="single" w:sz="4" w:space="0" w:color="auto"/>
              <w:right w:val="nil"/>
            </w:tcBorders>
          </w:tcPr>
          <w:p w14:paraId="7F4DD6B0" w14:textId="3BC0D8EF" w:rsidR="001C4A41" w:rsidRPr="001C4A41" w:rsidRDefault="001C4A41" w:rsidP="001C4A41">
            <w:pPr>
              <w:pStyle w:val="Body"/>
            </w:pPr>
            <w:r w:rsidRPr="001C4A41">
              <w:t>Trust's inclusion ratio. Subtract line 8 from 1.000.......................</w:t>
            </w:r>
          </w:p>
        </w:tc>
        <w:tc>
          <w:tcPr>
            <w:tcW w:w="817" w:type="pct"/>
            <w:tcBorders>
              <w:top w:val="nil"/>
              <w:left w:val="none" w:sz="6" w:space="0" w:color="auto"/>
              <w:bottom w:val="single" w:sz="4" w:space="0" w:color="auto"/>
              <w:right w:val="nil"/>
            </w:tcBorders>
            <w:vAlign w:val="bottom"/>
          </w:tcPr>
          <w:p w14:paraId="4A26561D" w14:textId="19E132C4" w:rsidR="001C4A41" w:rsidRPr="001C4A41" w:rsidRDefault="001C4A41" w:rsidP="001C4A41">
            <w:pPr>
              <w:pStyle w:val="Body"/>
            </w:pPr>
            <w:r>
              <w:t>_____</w:t>
            </w:r>
          </w:p>
        </w:tc>
      </w:tr>
    </w:tbl>
    <w:p w14:paraId="77FCAC67" w14:textId="7B7FAF4E" w:rsidR="0051367A" w:rsidRPr="00590932" w:rsidRDefault="0051367A" w:rsidP="0051367A">
      <w:pPr>
        <w:spacing w:line="276" w:lineRule="auto"/>
        <w:rPr>
          <w:sz w:val="40"/>
        </w:rPr>
      </w:pPr>
      <w:r w:rsidRPr="00590932">
        <w:rPr>
          <w:b/>
          <w:sz w:val="40"/>
        </w:rPr>
        <w:t xml:space="preserve">Line 10. Special-use allocation. </w:t>
      </w:r>
      <w:r w:rsidRPr="00590932">
        <w:rPr>
          <w:sz w:val="40"/>
        </w:rPr>
        <w:t xml:space="preserve">For skip persons who receive an interest in section 2032A special-use property, you may allocate more GST exemption than the direct skip amount to reduce the additional GST tax that would be due when the interest is later disposed of or qualified use ceases. See </w:t>
      </w:r>
      <w:r w:rsidRPr="00590932">
        <w:rPr>
          <w:i/>
          <w:sz w:val="40"/>
        </w:rPr>
        <w:t>Schedule A-1</w:t>
      </w:r>
      <w:r w:rsidRPr="00590932">
        <w:rPr>
          <w:sz w:val="40"/>
        </w:rPr>
        <w:t>, earlier, for more details about this additional GST tax.</w:t>
      </w:r>
    </w:p>
    <w:p w14:paraId="336EE148" w14:textId="77777777" w:rsidR="0051367A" w:rsidRPr="00590932" w:rsidRDefault="0051367A" w:rsidP="0051367A">
      <w:pPr>
        <w:spacing w:line="276" w:lineRule="auto"/>
        <w:rPr>
          <w:sz w:val="40"/>
        </w:rPr>
      </w:pPr>
      <w:r w:rsidRPr="00590932">
        <w:rPr>
          <w:sz w:val="40"/>
        </w:rPr>
        <w:lastRenderedPageBreak/>
        <w:t>Enter on line 10 the total additional GST exemption available to allocate to all skip persons who received any interest in section 2032A property. Attach a special-use allocation statement listing each such skip person and the amount of the GST exemption allocated to that person.</w:t>
      </w:r>
    </w:p>
    <w:p w14:paraId="3FC5565B" w14:textId="77777777" w:rsidR="0051367A" w:rsidRDefault="0051367A" w:rsidP="0051367A">
      <w:pPr>
        <w:spacing w:line="276" w:lineRule="auto"/>
        <w:rPr>
          <w:sz w:val="40"/>
        </w:rPr>
      </w:pPr>
      <w:r w:rsidRPr="00590932">
        <w:rPr>
          <w:sz w:val="40"/>
        </w:rPr>
        <w:t>If you do not allocate the GST exemption, it will automatically be allocated under the deemed allocation at death rules. To the extent any amount is not so allocated, it will be automatically allocated to the earliest disposition or cessation that is subject to the GST tax. Under certain circumstances, post-death events may cause the decedent to be treated as a transferor for purposes of chapter 13.</w:t>
      </w:r>
    </w:p>
    <w:p w14:paraId="108EBAAD" w14:textId="77777777" w:rsidR="0051367A" w:rsidRDefault="0051367A" w:rsidP="0051367A">
      <w:pPr>
        <w:spacing w:line="276" w:lineRule="auto"/>
        <w:rPr>
          <w:sz w:val="40"/>
        </w:rPr>
      </w:pPr>
      <w:r w:rsidRPr="00590932">
        <w:rPr>
          <w:sz w:val="40"/>
        </w:rPr>
        <w:t>Line 10 may be used to set aside an exemption amount for such an event. Attach a statement listing each such event and the amount of exemption allocated to that event.</w:t>
      </w:r>
    </w:p>
    <w:p w14:paraId="033DB334" w14:textId="77777777" w:rsidR="00CD1A1F" w:rsidRPr="00590932" w:rsidRDefault="00CD1A1F" w:rsidP="0051367A">
      <w:pPr>
        <w:spacing w:line="276" w:lineRule="auto"/>
        <w:rPr>
          <w:sz w:val="40"/>
        </w:rPr>
      </w:pPr>
    </w:p>
    <w:p w14:paraId="4E9C3B9D" w14:textId="77777777" w:rsidR="0051367A" w:rsidRPr="00590932" w:rsidRDefault="0051367A" w:rsidP="0051367A">
      <w:pPr>
        <w:spacing w:line="276" w:lineRule="auto"/>
        <w:rPr>
          <w:b/>
          <w:sz w:val="40"/>
        </w:rPr>
      </w:pPr>
      <w:r w:rsidRPr="00590932">
        <w:rPr>
          <w:b/>
          <w:sz w:val="40"/>
        </w:rPr>
        <w:lastRenderedPageBreak/>
        <w:t>Parts 2 and 3</w:t>
      </w:r>
    </w:p>
    <w:p w14:paraId="5AA7DBC9" w14:textId="77777777" w:rsidR="0051367A" w:rsidRPr="00590932" w:rsidRDefault="0051367A" w:rsidP="0051367A">
      <w:pPr>
        <w:spacing w:line="276" w:lineRule="auto"/>
        <w:rPr>
          <w:sz w:val="40"/>
        </w:rPr>
      </w:pPr>
      <w:r w:rsidRPr="00590932">
        <w:rPr>
          <w:sz w:val="40"/>
        </w:rPr>
        <w:t>Use Part 2 to figure the GST tax on transfers in which the property interests transferred are to bear the GST tax on the transfers. Use Part 3 to report the GST tax on transfers in which the property interests transferred do not bear the GST tax on the transfers.</w:t>
      </w:r>
    </w:p>
    <w:p w14:paraId="74A7A17B" w14:textId="77777777" w:rsidR="0051367A" w:rsidRPr="00590932" w:rsidRDefault="0051367A" w:rsidP="0051367A">
      <w:pPr>
        <w:spacing w:line="276" w:lineRule="auto"/>
        <w:rPr>
          <w:sz w:val="40"/>
        </w:rPr>
      </w:pPr>
      <w:r w:rsidRPr="00590932">
        <w:rPr>
          <w:sz w:val="40"/>
        </w:rPr>
        <w:t>Section 2603(b) requires that, unless the governing instrument provides otherwise, the GST tax is to be charged to the property constituting the transfer. Therefore, you will usually enter all of the direct skips on Part 2.</w:t>
      </w:r>
    </w:p>
    <w:p w14:paraId="5DEAE85D" w14:textId="77777777" w:rsidR="0051367A" w:rsidRPr="00590932" w:rsidRDefault="0051367A" w:rsidP="0051367A">
      <w:pPr>
        <w:spacing w:line="276" w:lineRule="auto"/>
        <w:rPr>
          <w:sz w:val="40"/>
        </w:rPr>
      </w:pPr>
      <w:r w:rsidRPr="00590932">
        <w:rPr>
          <w:sz w:val="40"/>
        </w:rPr>
        <w:t>You may enter a transfer on Part 3 only if the will or trust instrument directs, by specific reference, that the GST tax is not to be paid from the transferred property interests.</w:t>
      </w:r>
    </w:p>
    <w:p w14:paraId="17E11B38" w14:textId="77777777" w:rsidR="0051367A" w:rsidRPr="00590932" w:rsidRDefault="0051367A" w:rsidP="0051367A">
      <w:pPr>
        <w:spacing w:line="276" w:lineRule="auto"/>
        <w:rPr>
          <w:sz w:val="40"/>
        </w:rPr>
      </w:pPr>
      <w:r w:rsidRPr="00590932">
        <w:rPr>
          <w:b/>
          <w:sz w:val="40"/>
        </w:rPr>
        <w:t xml:space="preserve">Part 2, line 3. </w:t>
      </w:r>
      <w:r w:rsidRPr="00590932">
        <w:rPr>
          <w:sz w:val="40"/>
        </w:rPr>
        <w:t xml:space="preserve">Enter zero on this line unless the will or trust instrument specifies that the GST taxes will be paid by property other than that constituting the transfer (as described above). Enter on line 3 the total of the GST </w:t>
      </w:r>
      <w:r w:rsidRPr="00590932">
        <w:rPr>
          <w:sz w:val="40"/>
        </w:rPr>
        <w:lastRenderedPageBreak/>
        <w:t>taxes shown on Part 3 and Schedule(s) R-1 that are payable out of the property interests shown on Part 2, line 1.</w:t>
      </w:r>
    </w:p>
    <w:p w14:paraId="31DDE83F" w14:textId="77777777" w:rsidR="0051367A" w:rsidRPr="00590932" w:rsidRDefault="0051367A" w:rsidP="0051367A">
      <w:pPr>
        <w:spacing w:line="276" w:lineRule="auto"/>
        <w:rPr>
          <w:sz w:val="40"/>
        </w:rPr>
      </w:pPr>
      <w:r w:rsidRPr="00590932">
        <w:rPr>
          <w:b/>
          <w:sz w:val="40"/>
        </w:rPr>
        <w:t xml:space="preserve">Part 2, line 6. </w:t>
      </w:r>
      <w:r w:rsidRPr="00590932">
        <w:rPr>
          <w:sz w:val="40"/>
        </w:rPr>
        <w:t>Do not enter more than the amount on line 5. Additional allocations may be made using Part 1.</w:t>
      </w:r>
    </w:p>
    <w:p w14:paraId="29237581" w14:textId="77777777" w:rsidR="0051367A" w:rsidRPr="00590932" w:rsidRDefault="0051367A" w:rsidP="0051367A">
      <w:pPr>
        <w:spacing w:line="276" w:lineRule="auto"/>
        <w:rPr>
          <w:sz w:val="40"/>
        </w:rPr>
      </w:pPr>
      <w:r w:rsidRPr="00590932">
        <w:rPr>
          <w:b/>
          <w:sz w:val="40"/>
        </w:rPr>
        <w:t xml:space="preserve">Part 3, line 3. </w:t>
      </w:r>
      <w:r w:rsidRPr="00590932">
        <w:rPr>
          <w:sz w:val="40"/>
        </w:rPr>
        <w:t>See the instructions for Part 2, line 3, above. Enter only the total of the GST taxes shown on Schedule(s) R-1 that are payable out of the property interests shown on Part 3, line 1.</w:t>
      </w:r>
    </w:p>
    <w:p w14:paraId="505FADAE" w14:textId="77777777" w:rsidR="0051367A" w:rsidRPr="00590932" w:rsidRDefault="0051367A" w:rsidP="0051367A">
      <w:pPr>
        <w:spacing w:line="276" w:lineRule="auto"/>
        <w:rPr>
          <w:sz w:val="40"/>
        </w:rPr>
      </w:pPr>
      <w:r w:rsidRPr="00590932">
        <w:rPr>
          <w:b/>
          <w:sz w:val="40"/>
        </w:rPr>
        <w:t xml:space="preserve">Part 3, line 6. </w:t>
      </w:r>
      <w:r w:rsidRPr="00590932">
        <w:rPr>
          <w:sz w:val="40"/>
        </w:rPr>
        <w:t>See the instructions for Part 2, line 6, above.</w:t>
      </w:r>
    </w:p>
    <w:p w14:paraId="0196C18F" w14:textId="77777777" w:rsidR="0051367A" w:rsidRPr="00590932" w:rsidRDefault="0051367A" w:rsidP="001C4A41">
      <w:pPr>
        <w:pStyle w:val="Heading3"/>
      </w:pPr>
      <w:r w:rsidRPr="00590932">
        <w:t>How To Complete Schedule R-1</w:t>
      </w:r>
    </w:p>
    <w:p w14:paraId="0F8C3A28" w14:textId="77777777" w:rsidR="0051367A" w:rsidRPr="00590932" w:rsidRDefault="0051367A" w:rsidP="0051367A">
      <w:pPr>
        <w:spacing w:line="276" w:lineRule="auto"/>
        <w:rPr>
          <w:sz w:val="40"/>
        </w:rPr>
      </w:pPr>
      <w:r w:rsidRPr="00590932">
        <w:rPr>
          <w:b/>
          <w:sz w:val="40"/>
        </w:rPr>
        <w:t xml:space="preserve">Filing due date. </w:t>
      </w:r>
      <w:r w:rsidRPr="00590932">
        <w:rPr>
          <w:sz w:val="40"/>
        </w:rPr>
        <w:t>Enter the due date of Form 706. You must send the copies of Schedule R-1 to the fiduciary before this date.</w:t>
      </w:r>
    </w:p>
    <w:p w14:paraId="119FD4A5" w14:textId="77777777" w:rsidR="0051367A" w:rsidRPr="00590932" w:rsidRDefault="0051367A" w:rsidP="0051367A">
      <w:pPr>
        <w:spacing w:line="276" w:lineRule="auto"/>
        <w:rPr>
          <w:sz w:val="40"/>
        </w:rPr>
      </w:pPr>
      <w:r w:rsidRPr="00590932">
        <w:rPr>
          <w:b/>
          <w:sz w:val="40"/>
        </w:rPr>
        <w:t xml:space="preserve">Line 4. </w:t>
      </w:r>
      <w:r w:rsidRPr="00590932">
        <w:rPr>
          <w:sz w:val="40"/>
        </w:rPr>
        <w:t xml:space="preserve">Do not enter more than the amount on line 3. If you wish to allocate an additional GST exemption, you must use Schedule R, </w:t>
      </w:r>
      <w:r w:rsidRPr="00590932">
        <w:rPr>
          <w:sz w:val="40"/>
        </w:rPr>
        <w:lastRenderedPageBreak/>
        <w:t>Part 1. Making an entry on line 4 constitutes a Notice of Allocation of the decedent's GST exemption to the trust.</w:t>
      </w:r>
    </w:p>
    <w:p w14:paraId="3BAD8131" w14:textId="77777777" w:rsidR="0051367A" w:rsidRPr="00590932" w:rsidRDefault="0051367A" w:rsidP="0051367A">
      <w:pPr>
        <w:spacing w:line="276" w:lineRule="auto"/>
        <w:rPr>
          <w:sz w:val="40"/>
        </w:rPr>
      </w:pPr>
      <w:r w:rsidRPr="00590932">
        <w:rPr>
          <w:b/>
          <w:sz w:val="40"/>
        </w:rPr>
        <w:t xml:space="preserve">Line 6. </w:t>
      </w:r>
      <w:r w:rsidRPr="00590932">
        <w:rPr>
          <w:sz w:val="40"/>
        </w:rPr>
        <w:t>If the property interests entered on line 1 will not bear the GST tax, multiply line 6 by 40% (0.40).</w:t>
      </w:r>
    </w:p>
    <w:p w14:paraId="0A41FC53" w14:textId="77777777" w:rsidR="0051367A" w:rsidRPr="00590932" w:rsidRDefault="0051367A" w:rsidP="0051367A">
      <w:pPr>
        <w:spacing w:line="276" w:lineRule="auto"/>
        <w:rPr>
          <w:sz w:val="40"/>
        </w:rPr>
      </w:pPr>
      <w:r w:rsidRPr="00590932">
        <w:rPr>
          <w:b/>
          <w:sz w:val="40"/>
        </w:rPr>
        <w:t xml:space="preserve">Signature. </w:t>
      </w:r>
      <w:r w:rsidRPr="00590932">
        <w:rPr>
          <w:sz w:val="40"/>
        </w:rPr>
        <w:t xml:space="preserve">The executor(s) must sign Schedule R-1 in the same manner as Form 706. See </w:t>
      </w:r>
      <w:r w:rsidRPr="00590932">
        <w:rPr>
          <w:i/>
          <w:sz w:val="40"/>
        </w:rPr>
        <w:t>Signature and Verification</w:t>
      </w:r>
      <w:r w:rsidRPr="00590932">
        <w:rPr>
          <w:sz w:val="40"/>
        </w:rPr>
        <w:t>, earlier.</w:t>
      </w:r>
    </w:p>
    <w:p w14:paraId="2079AAE9" w14:textId="77777777" w:rsidR="0051367A" w:rsidRPr="00590932" w:rsidRDefault="0051367A" w:rsidP="0051367A">
      <w:pPr>
        <w:spacing w:line="276" w:lineRule="auto"/>
        <w:rPr>
          <w:sz w:val="40"/>
        </w:rPr>
      </w:pPr>
      <w:r w:rsidRPr="00590932">
        <w:rPr>
          <w:b/>
          <w:sz w:val="40"/>
        </w:rPr>
        <w:t xml:space="preserve">Filing Schedule R-1. </w:t>
      </w:r>
      <w:r w:rsidRPr="00590932">
        <w:rPr>
          <w:sz w:val="40"/>
        </w:rPr>
        <w:t>Attach to Form 706 one copy of each Schedule R-1 that you prepare. Send two copies of each Schedule R-1 to the fiduciary.</w:t>
      </w:r>
    </w:p>
    <w:p w14:paraId="36D4402C" w14:textId="573CD85F" w:rsidR="0051367A" w:rsidRPr="00590932" w:rsidRDefault="0051367A" w:rsidP="001C4A41">
      <w:pPr>
        <w:pStyle w:val="Heading3"/>
      </w:pPr>
      <w:r w:rsidRPr="00590932">
        <w:t>Schedule U—Qualified Conservation Easement Exclusion</w:t>
      </w:r>
    </w:p>
    <w:p w14:paraId="07AEB520" w14:textId="329882A5" w:rsidR="0051367A" w:rsidRPr="00590932" w:rsidRDefault="001C4A41" w:rsidP="0051367A">
      <w:pPr>
        <w:spacing w:line="276" w:lineRule="auto"/>
        <w:rPr>
          <w:sz w:val="40"/>
        </w:rPr>
      </w:pPr>
      <w:r>
        <w:rPr>
          <w:noProof/>
        </w:rPr>
        <w:drawing>
          <wp:anchor distT="0" distB="0" distL="114300" distR="114300" simplePos="0" relativeHeight="251713536" behindDoc="1" locked="0" layoutInCell="1" allowOverlap="1" wp14:anchorId="1FD8C2EB" wp14:editId="230F6533">
            <wp:simplePos x="0" y="0"/>
            <wp:positionH relativeFrom="column">
              <wp:posOffset>0</wp:posOffset>
            </wp:positionH>
            <wp:positionV relativeFrom="paragraph">
              <wp:posOffset>-6350</wp:posOffset>
            </wp:positionV>
            <wp:extent cx="808990" cy="798195"/>
            <wp:effectExtent l="0" t="0" r="0" b="1905"/>
            <wp:wrapTight wrapText="bothSides">
              <wp:wrapPolygon edited="0">
                <wp:start x="0" y="0"/>
                <wp:lineTo x="0" y="21136"/>
                <wp:lineTo x="20854" y="21136"/>
                <wp:lineTo x="20854" y="0"/>
                <wp:lineTo x="0" y="0"/>
              </wp:wrapPolygon>
            </wp:wrapTight>
            <wp:docPr id="5734992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5"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1367A" w:rsidRPr="00590932">
        <w:rPr>
          <w:i/>
          <w:sz w:val="40"/>
        </w:rPr>
        <w:t xml:space="preserve">If at the time of the contribution of the conservation easement, the value of the easement, the value of the land subject to the easement, or the value of any retained development right was different from </w:t>
      </w:r>
      <w:r w:rsidR="0051367A" w:rsidRPr="00590932">
        <w:rPr>
          <w:i/>
          <w:sz w:val="40"/>
        </w:rPr>
        <w:lastRenderedPageBreak/>
        <w:t>the estate tax value, you must complete a separate computation in addition to completing Schedule U.</w:t>
      </w:r>
    </w:p>
    <w:p w14:paraId="546737A2" w14:textId="77777777" w:rsidR="0051367A" w:rsidRPr="00590932" w:rsidRDefault="0051367A" w:rsidP="0051367A">
      <w:pPr>
        <w:spacing w:line="276" w:lineRule="auto"/>
        <w:rPr>
          <w:sz w:val="40"/>
        </w:rPr>
      </w:pPr>
      <w:r w:rsidRPr="00590932">
        <w:rPr>
          <w:i/>
          <w:sz w:val="40"/>
        </w:rPr>
        <w:t>Use a copy of Schedule U as a worksheet for this separate computation. Complete lines 4 through 14 of the worksheet Schedule U. However, the value you use on lines 4, 5, 7, and 10 of the worksheet is the value for these items as of the date of the contribution of the easement, not the estate tax value. If the date of contribution and the estate tax values are the same, you do not need to do a separate computation.</w:t>
      </w:r>
    </w:p>
    <w:p w14:paraId="16CE25BC" w14:textId="77777777" w:rsidR="0051367A" w:rsidRPr="00590932" w:rsidRDefault="0051367A" w:rsidP="0051367A">
      <w:pPr>
        <w:spacing w:line="276" w:lineRule="auto"/>
        <w:rPr>
          <w:sz w:val="40"/>
        </w:rPr>
      </w:pPr>
      <w:r w:rsidRPr="00590932">
        <w:rPr>
          <w:i/>
          <w:sz w:val="40"/>
        </w:rPr>
        <w:t>After completing the worksheet, enter the amount from line 14 of the worksheet on line 14 of Schedule U. Finish completing Schedule U by entering amounts on lines 4, 7, and 15 through 20, following the instructions later for those lines. At the top of Schedule U, enter "worksheet attached." Attach the worksheet to the return.</w:t>
      </w:r>
    </w:p>
    <w:p w14:paraId="36E034C2" w14:textId="77777777" w:rsidR="001C4A41" w:rsidRDefault="0051367A" w:rsidP="0051367A">
      <w:pPr>
        <w:spacing w:line="276" w:lineRule="auto"/>
        <w:rPr>
          <w:sz w:val="40"/>
        </w:rPr>
      </w:pPr>
      <w:r w:rsidRPr="00590932">
        <w:rPr>
          <w:sz w:val="40"/>
        </w:rPr>
        <w:lastRenderedPageBreak/>
        <w:t xml:space="preserve">Under section 2031(c), you may elect to exclude a portion of the value of land that is subject to a qualified conservation easement. You make the election by filing Schedule U with all of the required information and excluding the applicable value of the land that is subject to the easement on </w:t>
      </w:r>
      <w:r w:rsidRPr="00590932">
        <w:rPr>
          <w:i/>
          <w:sz w:val="40"/>
        </w:rPr>
        <w:t>Part 5—Recapitulation</w:t>
      </w:r>
      <w:r w:rsidRPr="00590932">
        <w:rPr>
          <w:sz w:val="40"/>
        </w:rPr>
        <w:t xml:space="preserve">, on item 12. To elect the exclusion, include on Schedule A, B, E, F, G, or H, as appropriate, the decedent's interest in the land that is subject to the exclusion. You must make the election on a timely filed Form 706, including extensions. </w:t>
      </w:r>
    </w:p>
    <w:p w14:paraId="7D8A55A4" w14:textId="5254D4A9" w:rsidR="0051367A" w:rsidRPr="00590932" w:rsidRDefault="0051367A" w:rsidP="0051367A">
      <w:pPr>
        <w:spacing w:line="276" w:lineRule="auto"/>
        <w:rPr>
          <w:sz w:val="40"/>
        </w:rPr>
      </w:pPr>
      <w:r w:rsidRPr="00590932">
        <w:rPr>
          <w:sz w:val="40"/>
        </w:rPr>
        <w:t>The exclusion is the lesser of:</w:t>
      </w:r>
    </w:p>
    <w:p w14:paraId="3F046532" w14:textId="77777777" w:rsidR="0051367A" w:rsidRPr="00590932" w:rsidRDefault="0051367A" w:rsidP="001C4A41">
      <w:pPr>
        <w:pStyle w:val="Bullets"/>
      </w:pPr>
      <w:r w:rsidRPr="00590932">
        <w:t>The applicable percentage of the value of land (after certain reductions) subject to a qualified conservation easement, or</w:t>
      </w:r>
    </w:p>
    <w:p w14:paraId="26AB094E" w14:textId="77777777" w:rsidR="0051367A" w:rsidRPr="00590932" w:rsidRDefault="0051367A" w:rsidP="001C4A41">
      <w:pPr>
        <w:pStyle w:val="Bullets"/>
      </w:pPr>
      <w:r w:rsidRPr="00590932">
        <w:t>$500,000.</w:t>
      </w:r>
    </w:p>
    <w:p w14:paraId="0A90BC85" w14:textId="77777777" w:rsidR="0051367A" w:rsidRPr="00590932" w:rsidRDefault="0051367A" w:rsidP="0051367A">
      <w:pPr>
        <w:spacing w:line="276" w:lineRule="auto"/>
        <w:rPr>
          <w:sz w:val="40"/>
        </w:rPr>
      </w:pPr>
      <w:r w:rsidRPr="00590932">
        <w:rPr>
          <w:sz w:val="40"/>
        </w:rPr>
        <w:t>Once made, the election is irrevocable.</w:t>
      </w:r>
    </w:p>
    <w:p w14:paraId="6D9D0338" w14:textId="77777777" w:rsidR="0051367A" w:rsidRPr="00590932" w:rsidRDefault="0051367A" w:rsidP="001C4A41">
      <w:pPr>
        <w:pStyle w:val="Heading3"/>
      </w:pPr>
      <w:r w:rsidRPr="00590932">
        <w:lastRenderedPageBreak/>
        <w:t>General Requirements</w:t>
      </w:r>
    </w:p>
    <w:p w14:paraId="3B91716E" w14:textId="77777777" w:rsidR="0051367A" w:rsidRPr="00590932" w:rsidRDefault="0051367A" w:rsidP="0051367A">
      <w:pPr>
        <w:spacing w:line="276" w:lineRule="auto"/>
        <w:rPr>
          <w:b/>
          <w:sz w:val="40"/>
        </w:rPr>
      </w:pPr>
      <w:r w:rsidRPr="00590932">
        <w:rPr>
          <w:b/>
          <w:sz w:val="40"/>
        </w:rPr>
        <w:t>Qualified Land</w:t>
      </w:r>
    </w:p>
    <w:p w14:paraId="55B96CFD" w14:textId="77777777" w:rsidR="0051367A" w:rsidRPr="00590932" w:rsidRDefault="0051367A" w:rsidP="0051367A">
      <w:pPr>
        <w:spacing w:line="276" w:lineRule="auto"/>
        <w:rPr>
          <w:sz w:val="40"/>
        </w:rPr>
      </w:pPr>
      <w:r w:rsidRPr="00590932">
        <w:rPr>
          <w:sz w:val="40"/>
        </w:rPr>
        <w:t>Land may qualify for the exclusion if all of the following requirements are met.</w:t>
      </w:r>
    </w:p>
    <w:p w14:paraId="4597128E" w14:textId="77777777" w:rsidR="0051367A" w:rsidRPr="00590932" w:rsidRDefault="0051367A" w:rsidP="001C4A41">
      <w:pPr>
        <w:pStyle w:val="Bullets"/>
      </w:pPr>
      <w:r w:rsidRPr="00590932">
        <w:t>The decedent or a member of the decedent's family must have owned the land for the 3-year period ending on the date of the decedent's death.</w:t>
      </w:r>
    </w:p>
    <w:p w14:paraId="4FAFB9F6" w14:textId="77777777" w:rsidR="0051367A" w:rsidRPr="00590932" w:rsidRDefault="0051367A" w:rsidP="001C4A41">
      <w:pPr>
        <w:pStyle w:val="Bullets"/>
      </w:pPr>
      <w:r w:rsidRPr="00590932">
        <w:t>No later than the date the election is made, a qualified conservation easement on the land has been made by the decedent, a member of the decedent's family, the executor of the decedent's estate, or the trustee of a trust that holds the land.</w:t>
      </w:r>
    </w:p>
    <w:p w14:paraId="237DED2F" w14:textId="77777777" w:rsidR="0051367A" w:rsidRDefault="0051367A" w:rsidP="001C4A41">
      <w:pPr>
        <w:pStyle w:val="Bullets"/>
      </w:pPr>
      <w:r w:rsidRPr="00590932">
        <w:t>The land is located in the United States or one of its territories.</w:t>
      </w:r>
    </w:p>
    <w:p w14:paraId="2215961C" w14:textId="77777777" w:rsidR="00CD1A1F" w:rsidRPr="00CD1A1F" w:rsidRDefault="00CD1A1F" w:rsidP="00CD1A1F">
      <w:pPr>
        <w:pStyle w:val="Body"/>
      </w:pPr>
    </w:p>
    <w:p w14:paraId="3100DD3F" w14:textId="77777777" w:rsidR="0051367A" w:rsidRPr="00590932" w:rsidRDefault="0051367A" w:rsidP="001C4A41">
      <w:pPr>
        <w:pStyle w:val="Heading3"/>
      </w:pPr>
      <w:r w:rsidRPr="00590932">
        <w:lastRenderedPageBreak/>
        <w:t>Member of Family</w:t>
      </w:r>
    </w:p>
    <w:p w14:paraId="09348412" w14:textId="77777777" w:rsidR="0051367A" w:rsidRPr="00590932" w:rsidRDefault="0051367A" w:rsidP="0051367A">
      <w:pPr>
        <w:spacing w:line="276" w:lineRule="auto"/>
        <w:rPr>
          <w:sz w:val="40"/>
        </w:rPr>
      </w:pPr>
      <w:r w:rsidRPr="00590932">
        <w:rPr>
          <w:i/>
          <w:sz w:val="40"/>
        </w:rPr>
        <w:t xml:space="preserve">Members of the decedent's family </w:t>
      </w:r>
      <w:r w:rsidRPr="00590932">
        <w:rPr>
          <w:sz w:val="40"/>
        </w:rPr>
        <w:t>include the decedent's spouse; ancestors; lineal descendants of the decedent, of the decedent's spouse, and of the parents of the decedent; and the spouse of any lineal descendant. A legally adopted child of an individual is considered a child of the individual by blood.</w:t>
      </w:r>
    </w:p>
    <w:p w14:paraId="3EBB5346" w14:textId="77777777" w:rsidR="0051367A" w:rsidRPr="00590932" w:rsidRDefault="0051367A" w:rsidP="001C4A41">
      <w:pPr>
        <w:pStyle w:val="Heading3"/>
      </w:pPr>
      <w:r w:rsidRPr="00590932">
        <w:t>Indirect Ownership of Land</w:t>
      </w:r>
    </w:p>
    <w:p w14:paraId="337668C4" w14:textId="77777777" w:rsidR="0051367A" w:rsidRPr="00590932" w:rsidRDefault="0051367A" w:rsidP="0051367A">
      <w:pPr>
        <w:spacing w:line="276" w:lineRule="auto"/>
        <w:rPr>
          <w:sz w:val="40"/>
        </w:rPr>
      </w:pPr>
      <w:r w:rsidRPr="00590932">
        <w:rPr>
          <w:sz w:val="40"/>
        </w:rPr>
        <w:t xml:space="preserve">The qualified conservation easement exclusion applies if the land is owned indirectly through a partnership, corporation, or trust, if the decedent owned (directly or indirectly) at least 30% of the entity. For the rules on determining ownership of an entity, see </w:t>
      </w:r>
      <w:r w:rsidRPr="00590932">
        <w:rPr>
          <w:i/>
          <w:sz w:val="40"/>
        </w:rPr>
        <w:t>Ownership rules</w:t>
      </w:r>
      <w:r w:rsidRPr="00590932">
        <w:rPr>
          <w:sz w:val="40"/>
        </w:rPr>
        <w:t xml:space="preserve"> next.</w:t>
      </w:r>
    </w:p>
    <w:p w14:paraId="609DF3DA" w14:textId="77777777" w:rsidR="0051367A" w:rsidRPr="00590932" w:rsidRDefault="0051367A" w:rsidP="0051367A">
      <w:pPr>
        <w:spacing w:line="276" w:lineRule="auto"/>
        <w:rPr>
          <w:sz w:val="40"/>
        </w:rPr>
      </w:pPr>
      <w:r w:rsidRPr="00590932">
        <w:rPr>
          <w:b/>
          <w:sz w:val="40"/>
        </w:rPr>
        <w:t xml:space="preserve">Ownership rules. </w:t>
      </w:r>
      <w:r w:rsidRPr="00590932">
        <w:rPr>
          <w:sz w:val="40"/>
        </w:rPr>
        <w:t xml:space="preserve">An interest in property owned, directly or indirectly, by or for a corporation, partnership, or trust is considered proportionately owned by or for </w:t>
      </w:r>
      <w:r w:rsidRPr="00590932">
        <w:rPr>
          <w:sz w:val="40"/>
        </w:rPr>
        <w:lastRenderedPageBreak/>
        <w:t>the entity's shareholders, partners, or beneficiaries. A person is the beneficiary of a trust only if the person has a present interest in the trust. For additional information, see the ownership rules in section 2057(e)(3).</w:t>
      </w:r>
    </w:p>
    <w:p w14:paraId="26A0EB6E" w14:textId="77777777" w:rsidR="0051367A" w:rsidRPr="00590932" w:rsidRDefault="0051367A" w:rsidP="001C4A41">
      <w:pPr>
        <w:pStyle w:val="Heading3"/>
      </w:pPr>
      <w:r w:rsidRPr="00590932">
        <w:t>Qualified Conservation Easement</w:t>
      </w:r>
    </w:p>
    <w:p w14:paraId="0674B0C2" w14:textId="77777777" w:rsidR="0051367A" w:rsidRPr="00590932" w:rsidRDefault="0051367A" w:rsidP="0051367A">
      <w:pPr>
        <w:spacing w:line="276" w:lineRule="auto"/>
        <w:rPr>
          <w:sz w:val="40"/>
        </w:rPr>
      </w:pPr>
      <w:r w:rsidRPr="00590932">
        <w:rPr>
          <w:sz w:val="40"/>
        </w:rPr>
        <w:t xml:space="preserve">A </w:t>
      </w:r>
      <w:r w:rsidRPr="00590932">
        <w:rPr>
          <w:i/>
          <w:sz w:val="40"/>
        </w:rPr>
        <w:t>qualified conservation easement</w:t>
      </w:r>
      <w:r w:rsidRPr="00590932">
        <w:rPr>
          <w:sz w:val="40"/>
        </w:rPr>
        <w:t xml:space="preserve"> is one that would qualify as a qualified conservation contribution under section 170(h). </w:t>
      </w:r>
    </w:p>
    <w:p w14:paraId="45ADB521" w14:textId="77777777" w:rsidR="0051367A" w:rsidRPr="00590932" w:rsidRDefault="0051367A" w:rsidP="0051367A">
      <w:pPr>
        <w:spacing w:line="276" w:lineRule="auto"/>
        <w:rPr>
          <w:sz w:val="40"/>
        </w:rPr>
      </w:pPr>
      <w:r w:rsidRPr="00590932">
        <w:rPr>
          <w:sz w:val="40"/>
        </w:rPr>
        <w:t>It must be a contribution:</w:t>
      </w:r>
    </w:p>
    <w:p w14:paraId="340A84BC" w14:textId="77777777" w:rsidR="0051367A" w:rsidRPr="00590932" w:rsidRDefault="0051367A" w:rsidP="001C4A41">
      <w:pPr>
        <w:pStyle w:val="Bullets"/>
      </w:pPr>
      <w:r w:rsidRPr="00590932">
        <w:t>Of a qualified real property interest,</w:t>
      </w:r>
    </w:p>
    <w:p w14:paraId="4273C33B" w14:textId="77777777" w:rsidR="001C4A41" w:rsidRDefault="0051367A" w:rsidP="001C4A41">
      <w:pPr>
        <w:pStyle w:val="Bullets"/>
      </w:pPr>
      <w:r w:rsidRPr="00590932">
        <w:t xml:space="preserve">To a qualified organization, and </w:t>
      </w:r>
    </w:p>
    <w:p w14:paraId="129300A8" w14:textId="72A1C0F1" w:rsidR="0051367A" w:rsidRPr="00590932" w:rsidRDefault="0051367A" w:rsidP="001C4A41">
      <w:pPr>
        <w:pStyle w:val="Bullets"/>
      </w:pPr>
      <w:r w:rsidRPr="00590932">
        <w:t>Exclusively for conservation purposes.</w:t>
      </w:r>
    </w:p>
    <w:p w14:paraId="2C8CF723" w14:textId="77777777" w:rsidR="0051367A" w:rsidRPr="00590932" w:rsidRDefault="0051367A" w:rsidP="0051367A">
      <w:pPr>
        <w:spacing w:line="276" w:lineRule="auto"/>
        <w:rPr>
          <w:sz w:val="40"/>
        </w:rPr>
      </w:pPr>
      <w:r w:rsidRPr="00590932">
        <w:rPr>
          <w:b/>
          <w:sz w:val="40"/>
        </w:rPr>
        <w:t xml:space="preserve">Qualified real property interest. </w:t>
      </w:r>
      <w:r w:rsidRPr="00590932">
        <w:rPr>
          <w:sz w:val="40"/>
        </w:rPr>
        <w:t xml:space="preserve">A </w:t>
      </w:r>
      <w:r w:rsidRPr="00590932">
        <w:rPr>
          <w:i/>
          <w:sz w:val="40"/>
        </w:rPr>
        <w:t>qualified real property interest</w:t>
      </w:r>
      <w:r w:rsidRPr="00590932">
        <w:rPr>
          <w:sz w:val="40"/>
        </w:rPr>
        <w:t xml:space="preserve"> is any of the following.</w:t>
      </w:r>
    </w:p>
    <w:p w14:paraId="36F1C5D8" w14:textId="77777777" w:rsidR="0051367A" w:rsidRPr="00590932" w:rsidRDefault="0051367A" w:rsidP="001C4A41">
      <w:pPr>
        <w:pStyle w:val="Bullets"/>
      </w:pPr>
      <w:r w:rsidRPr="00590932">
        <w:t>The entire interest of the donor, other than a qualified mineral interest.</w:t>
      </w:r>
    </w:p>
    <w:p w14:paraId="743FB7EC" w14:textId="77777777" w:rsidR="0051367A" w:rsidRPr="00590932" w:rsidRDefault="0051367A" w:rsidP="001C4A41">
      <w:pPr>
        <w:pStyle w:val="Bullets"/>
      </w:pPr>
      <w:r w:rsidRPr="00590932">
        <w:t>A remainder interest.</w:t>
      </w:r>
    </w:p>
    <w:p w14:paraId="4B7FCB60" w14:textId="77777777" w:rsidR="0051367A" w:rsidRPr="00590932" w:rsidRDefault="0051367A" w:rsidP="001C4A41">
      <w:pPr>
        <w:pStyle w:val="Bullets"/>
      </w:pPr>
      <w:r w:rsidRPr="00590932">
        <w:lastRenderedPageBreak/>
        <w:t>A restriction granted in perpetuity on the use that may be made of the real property. The restriction must include a prohibition on more than a de minimis use for commercial recreational activity.</w:t>
      </w:r>
    </w:p>
    <w:p w14:paraId="00A9F86C" w14:textId="77777777" w:rsidR="0051367A" w:rsidRPr="00590932" w:rsidRDefault="0051367A" w:rsidP="0051367A">
      <w:pPr>
        <w:spacing w:line="276" w:lineRule="auto"/>
        <w:rPr>
          <w:sz w:val="40"/>
        </w:rPr>
      </w:pPr>
      <w:r w:rsidRPr="00590932">
        <w:rPr>
          <w:b/>
          <w:sz w:val="40"/>
        </w:rPr>
        <w:t xml:space="preserve">Qualified organization. </w:t>
      </w:r>
      <w:r w:rsidRPr="00590932">
        <w:rPr>
          <w:sz w:val="40"/>
        </w:rPr>
        <w:t xml:space="preserve">A </w:t>
      </w:r>
      <w:r w:rsidRPr="00590932">
        <w:rPr>
          <w:i/>
          <w:sz w:val="40"/>
        </w:rPr>
        <w:t>qualified organization</w:t>
      </w:r>
      <w:r w:rsidRPr="00590932">
        <w:rPr>
          <w:sz w:val="40"/>
        </w:rPr>
        <w:t xml:space="preserve"> includes the following.</w:t>
      </w:r>
    </w:p>
    <w:p w14:paraId="13ABF2D8" w14:textId="77777777" w:rsidR="0051367A" w:rsidRPr="00590932" w:rsidRDefault="0051367A" w:rsidP="001C4A41">
      <w:pPr>
        <w:pStyle w:val="Bullets"/>
      </w:pPr>
      <w:r w:rsidRPr="00590932">
        <w:t>Corporations and any community chest, fund, or foundation, organized and operated exclusively for religious, charitable, scientific, testing for public safety, literary, or educational purposes, or to foster national or international amateur sports competition, or for the prevention of cruelty to children or animals, without net earnings benefitting any individual shareholder and without activity with the purpose of influencing legislation or political campaigning, which:</w:t>
      </w:r>
    </w:p>
    <w:p w14:paraId="20DD60C2" w14:textId="07C78E9E" w:rsidR="0051367A" w:rsidRPr="00590932" w:rsidRDefault="0051367A" w:rsidP="009C6594">
      <w:pPr>
        <w:numPr>
          <w:ilvl w:val="1"/>
          <w:numId w:val="250"/>
        </w:numPr>
        <w:spacing w:line="276" w:lineRule="auto"/>
        <w:ind w:left="1800" w:hanging="1080"/>
        <w:rPr>
          <w:sz w:val="40"/>
        </w:rPr>
      </w:pPr>
      <w:r w:rsidRPr="00590932">
        <w:rPr>
          <w:sz w:val="40"/>
        </w:rPr>
        <w:t xml:space="preserve">Receives more than one-third of its support from gifts, contributions, membership fees, or receipts from </w:t>
      </w:r>
      <w:r w:rsidRPr="00590932">
        <w:rPr>
          <w:sz w:val="40"/>
        </w:rPr>
        <w:lastRenderedPageBreak/>
        <w:t>sales, admissions fees, or performance of services; or</w:t>
      </w:r>
    </w:p>
    <w:p w14:paraId="4DD91F81" w14:textId="77777777" w:rsidR="009C6594" w:rsidRDefault="0051367A" w:rsidP="009C6594">
      <w:pPr>
        <w:numPr>
          <w:ilvl w:val="1"/>
          <w:numId w:val="250"/>
        </w:numPr>
        <w:spacing w:line="276" w:lineRule="auto"/>
        <w:ind w:left="1800" w:hanging="1080"/>
        <w:rPr>
          <w:sz w:val="40"/>
        </w:rPr>
      </w:pPr>
      <w:r w:rsidRPr="00590932">
        <w:rPr>
          <w:sz w:val="40"/>
        </w:rPr>
        <w:t>Is controlled by such an organization.</w:t>
      </w:r>
    </w:p>
    <w:p w14:paraId="0A99EFD3" w14:textId="0A3FD4F3" w:rsidR="0051367A" w:rsidRPr="00590932" w:rsidRDefault="0051367A" w:rsidP="009C6594">
      <w:pPr>
        <w:pStyle w:val="Bullets"/>
      </w:pPr>
      <w:r w:rsidRPr="00590932">
        <w:t>Any entity that qualifies under section 170(b)(1)(A)(v) or (vi).</w:t>
      </w:r>
    </w:p>
    <w:p w14:paraId="4E922880" w14:textId="77777777" w:rsidR="0051367A" w:rsidRPr="00590932" w:rsidRDefault="0051367A" w:rsidP="0051367A">
      <w:pPr>
        <w:spacing w:line="276" w:lineRule="auto"/>
        <w:rPr>
          <w:sz w:val="40"/>
        </w:rPr>
      </w:pPr>
      <w:r w:rsidRPr="00590932">
        <w:rPr>
          <w:b/>
          <w:sz w:val="40"/>
        </w:rPr>
        <w:t xml:space="preserve">Conservation purpose. </w:t>
      </w:r>
      <w:r w:rsidRPr="00590932">
        <w:rPr>
          <w:sz w:val="40"/>
        </w:rPr>
        <w:t xml:space="preserve">An easement has a </w:t>
      </w:r>
      <w:r w:rsidRPr="00590932">
        <w:rPr>
          <w:i/>
          <w:sz w:val="40"/>
        </w:rPr>
        <w:t>conservation purpose</w:t>
      </w:r>
      <w:r w:rsidRPr="00590932">
        <w:rPr>
          <w:sz w:val="40"/>
        </w:rPr>
        <w:t xml:space="preserve"> if it is for:</w:t>
      </w:r>
    </w:p>
    <w:p w14:paraId="58288ED7" w14:textId="77777777" w:rsidR="0051367A" w:rsidRPr="00590932" w:rsidRDefault="0051367A" w:rsidP="009C6594">
      <w:pPr>
        <w:pStyle w:val="Bullets"/>
      </w:pPr>
      <w:r w:rsidRPr="00590932">
        <w:t>The preservation of land areas for outdoor recreation by, or for the education of, the public;</w:t>
      </w:r>
    </w:p>
    <w:p w14:paraId="26FCADDE" w14:textId="77777777" w:rsidR="0051367A" w:rsidRPr="00590932" w:rsidRDefault="0051367A" w:rsidP="009C6594">
      <w:pPr>
        <w:pStyle w:val="Bullets"/>
      </w:pPr>
      <w:r w:rsidRPr="00590932">
        <w:t>The protection of a relatively natural habitat of fish, wildlife, or plants, or a similar ecosystem; or</w:t>
      </w:r>
    </w:p>
    <w:p w14:paraId="46A6D65E" w14:textId="77777777" w:rsidR="0051367A" w:rsidRPr="00590932" w:rsidRDefault="0051367A" w:rsidP="009C6594">
      <w:pPr>
        <w:pStyle w:val="Bullets"/>
      </w:pPr>
      <w:r w:rsidRPr="00590932">
        <w:t xml:space="preserve">The preservation of open space (including farmland and forest land) where such preservation is for the scenic enjoyment of the general public, or under a clearly delineated federal, state, or local </w:t>
      </w:r>
      <w:r w:rsidRPr="00590932">
        <w:lastRenderedPageBreak/>
        <w:t>conservation policy and will yield a significant public benefit.</w:t>
      </w:r>
    </w:p>
    <w:p w14:paraId="097AC13F" w14:textId="77777777" w:rsidR="0051367A" w:rsidRPr="00590932" w:rsidRDefault="0051367A" w:rsidP="009C6594">
      <w:pPr>
        <w:pStyle w:val="Heading2"/>
      </w:pPr>
      <w:r w:rsidRPr="00590932">
        <w:t>Specific Instructions</w:t>
      </w:r>
    </w:p>
    <w:p w14:paraId="45545358" w14:textId="77777777" w:rsidR="0051367A" w:rsidRPr="00590932" w:rsidRDefault="0051367A" w:rsidP="0051367A">
      <w:pPr>
        <w:spacing w:line="276" w:lineRule="auto"/>
        <w:rPr>
          <w:b/>
          <w:sz w:val="40"/>
        </w:rPr>
      </w:pPr>
      <w:r w:rsidRPr="00590932">
        <w:rPr>
          <w:b/>
          <w:sz w:val="40"/>
        </w:rPr>
        <w:t>Line 1</w:t>
      </w:r>
    </w:p>
    <w:p w14:paraId="4F0E3F6B" w14:textId="77777777" w:rsidR="0051367A" w:rsidRPr="00590932" w:rsidRDefault="0051367A" w:rsidP="0051367A">
      <w:pPr>
        <w:spacing w:line="276" w:lineRule="auto"/>
        <w:rPr>
          <w:sz w:val="40"/>
        </w:rPr>
      </w:pPr>
      <w:r w:rsidRPr="00590932">
        <w:rPr>
          <w:sz w:val="40"/>
        </w:rPr>
        <w:t xml:space="preserve">If the land is reported as one or more item numbers on a Form 706 schedule, simply list the schedule and item numbers. If the land subject to the easement is only part of an item, however, list the schedule and item number and describe the part subject to the easement. See the instructions for </w:t>
      </w:r>
      <w:r w:rsidRPr="00590932">
        <w:rPr>
          <w:i/>
          <w:sz w:val="40"/>
        </w:rPr>
        <w:t>Schedule A—Real Estate</w:t>
      </w:r>
      <w:r w:rsidRPr="00590932">
        <w:rPr>
          <w:sz w:val="40"/>
        </w:rPr>
        <w:t>, earlier, for information on how to describe the land.</w:t>
      </w:r>
    </w:p>
    <w:p w14:paraId="70A3CDA6" w14:textId="77777777" w:rsidR="0051367A" w:rsidRPr="00590932" w:rsidRDefault="0051367A" w:rsidP="0051367A">
      <w:pPr>
        <w:spacing w:line="276" w:lineRule="auto"/>
        <w:rPr>
          <w:b/>
          <w:sz w:val="40"/>
        </w:rPr>
      </w:pPr>
      <w:r w:rsidRPr="00590932">
        <w:rPr>
          <w:b/>
          <w:sz w:val="40"/>
        </w:rPr>
        <w:t>Line 3</w:t>
      </w:r>
    </w:p>
    <w:p w14:paraId="57155B14" w14:textId="1652833F" w:rsidR="0051367A" w:rsidRDefault="0051367A" w:rsidP="0051367A">
      <w:pPr>
        <w:spacing w:line="276" w:lineRule="auto"/>
        <w:rPr>
          <w:sz w:val="40"/>
        </w:rPr>
      </w:pPr>
      <w:r w:rsidRPr="00590932">
        <w:rPr>
          <w:sz w:val="40"/>
        </w:rPr>
        <w:t xml:space="preserve">Using the general rules for describing real estate, provide enough information so the IRS can value the easement. Give the date the easement was granted and by whom it </w:t>
      </w:r>
      <w:r w:rsidR="009C6594">
        <w:rPr>
          <w:sz w:val="40"/>
        </w:rPr>
        <w:br/>
      </w:r>
      <w:r w:rsidRPr="00590932">
        <w:rPr>
          <w:sz w:val="40"/>
        </w:rPr>
        <w:t>was granted.</w:t>
      </w:r>
    </w:p>
    <w:p w14:paraId="10E052FF" w14:textId="77777777" w:rsidR="00CD1A1F" w:rsidRPr="00590932" w:rsidRDefault="00CD1A1F" w:rsidP="0051367A">
      <w:pPr>
        <w:spacing w:line="276" w:lineRule="auto"/>
        <w:rPr>
          <w:sz w:val="40"/>
        </w:rPr>
      </w:pPr>
    </w:p>
    <w:p w14:paraId="6953FF2E" w14:textId="77777777" w:rsidR="0051367A" w:rsidRPr="00590932" w:rsidRDefault="0051367A" w:rsidP="0051367A">
      <w:pPr>
        <w:spacing w:line="276" w:lineRule="auto"/>
        <w:rPr>
          <w:b/>
          <w:sz w:val="40"/>
        </w:rPr>
      </w:pPr>
      <w:r w:rsidRPr="00590932">
        <w:rPr>
          <w:b/>
          <w:sz w:val="40"/>
        </w:rPr>
        <w:lastRenderedPageBreak/>
        <w:t>Line 4</w:t>
      </w:r>
    </w:p>
    <w:p w14:paraId="56717DA6" w14:textId="77777777" w:rsidR="0051367A" w:rsidRPr="00590932" w:rsidRDefault="0051367A" w:rsidP="0051367A">
      <w:pPr>
        <w:spacing w:line="276" w:lineRule="auto"/>
        <w:rPr>
          <w:sz w:val="40"/>
        </w:rPr>
      </w:pPr>
      <w:r w:rsidRPr="00590932">
        <w:rPr>
          <w:sz w:val="40"/>
        </w:rPr>
        <w:t>Enter on this line the gross value at which the land was reported on the applicable asset schedule on this Form 706. Do not reduce the value by the amount of any mortgage outstanding. Report the estate tax value even if the easement was granted by the decedent (or someone other than the decedent) prior to the decedent's death.</w:t>
      </w:r>
    </w:p>
    <w:p w14:paraId="5AEE1F65" w14:textId="77777777" w:rsidR="0051367A" w:rsidRDefault="0051367A" w:rsidP="0051367A">
      <w:pPr>
        <w:spacing w:line="276" w:lineRule="auto"/>
        <w:rPr>
          <w:sz w:val="40"/>
        </w:rPr>
      </w:pPr>
      <w:r w:rsidRPr="00590932">
        <w:rPr>
          <w:b/>
          <w:sz w:val="40"/>
        </w:rPr>
        <w:t xml:space="preserve">Note. </w:t>
      </w:r>
      <w:r w:rsidRPr="00590932">
        <w:rPr>
          <w:sz w:val="40"/>
        </w:rPr>
        <w:t xml:space="preserve">If the value of the land reported on line 4 was different at the time the easement was contributed from that reported on Form 706, see the </w:t>
      </w:r>
      <w:r w:rsidRPr="00590932">
        <w:rPr>
          <w:i/>
          <w:sz w:val="40"/>
        </w:rPr>
        <w:t>Caution</w:t>
      </w:r>
      <w:r w:rsidRPr="00590932">
        <w:rPr>
          <w:sz w:val="40"/>
        </w:rPr>
        <w:t xml:space="preserve"> at the beginning of the Schedule U instructions.</w:t>
      </w:r>
    </w:p>
    <w:p w14:paraId="7C375A94" w14:textId="77777777" w:rsidR="0051367A" w:rsidRPr="00590932" w:rsidRDefault="0051367A" w:rsidP="0051367A">
      <w:pPr>
        <w:spacing w:line="276" w:lineRule="auto"/>
        <w:rPr>
          <w:b/>
          <w:sz w:val="40"/>
        </w:rPr>
      </w:pPr>
      <w:r w:rsidRPr="00590932">
        <w:rPr>
          <w:b/>
          <w:sz w:val="40"/>
        </w:rPr>
        <w:t>Line 5</w:t>
      </w:r>
    </w:p>
    <w:p w14:paraId="729AC764" w14:textId="77777777" w:rsidR="0051367A" w:rsidRPr="00590932" w:rsidRDefault="0051367A" w:rsidP="0051367A">
      <w:pPr>
        <w:spacing w:line="276" w:lineRule="auto"/>
        <w:rPr>
          <w:sz w:val="40"/>
        </w:rPr>
      </w:pPr>
      <w:r w:rsidRPr="00590932">
        <w:rPr>
          <w:sz w:val="40"/>
        </w:rPr>
        <w:t>The amount on line 5 should be the date of death value of any qualifying conservation easements granted prior to the decedent's death, whether granted by the decedent or someone other than the decedent, for which the exclusion is being elected.</w:t>
      </w:r>
    </w:p>
    <w:p w14:paraId="36E02943" w14:textId="77777777" w:rsidR="0051367A" w:rsidRPr="00590932" w:rsidRDefault="0051367A" w:rsidP="0051367A">
      <w:pPr>
        <w:spacing w:line="276" w:lineRule="auto"/>
        <w:rPr>
          <w:sz w:val="40"/>
        </w:rPr>
      </w:pPr>
      <w:r w:rsidRPr="00590932">
        <w:rPr>
          <w:b/>
          <w:sz w:val="40"/>
        </w:rPr>
        <w:lastRenderedPageBreak/>
        <w:t xml:space="preserve">Note. </w:t>
      </w:r>
      <w:r w:rsidRPr="00590932">
        <w:rPr>
          <w:sz w:val="40"/>
        </w:rPr>
        <w:t xml:space="preserve">If the value of the easement reported on line 5 was different at the time the easement was contributed than at the date of death, see the </w:t>
      </w:r>
      <w:r w:rsidRPr="00590932">
        <w:rPr>
          <w:i/>
          <w:sz w:val="40"/>
        </w:rPr>
        <w:t>Caution</w:t>
      </w:r>
      <w:r w:rsidRPr="00590932">
        <w:rPr>
          <w:sz w:val="40"/>
        </w:rPr>
        <w:t xml:space="preserve"> at the beginning of the Schedule U instructions.</w:t>
      </w:r>
    </w:p>
    <w:p w14:paraId="509BB266" w14:textId="77777777" w:rsidR="0051367A" w:rsidRPr="00590932" w:rsidRDefault="0051367A" w:rsidP="0051367A">
      <w:pPr>
        <w:spacing w:line="276" w:lineRule="auto"/>
        <w:rPr>
          <w:b/>
          <w:sz w:val="40"/>
        </w:rPr>
      </w:pPr>
      <w:r w:rsidRPr="00590932">
        <w:rPr>
          <w:b/>
          <w:sz w:val="40"/>
        </w:rPr>
        <w:t>Line 7</w:t>
      </w:r>
    </w:p>
    <w:p w14:paraId="0017E2B4" w14:textId="02D84E68" w:rsidR="0051367A" w:rsidRPr="00590932" w:rsidRDefault="0051367A" w:rsidP="0051367A">
      <w:pPr>
        <w:spacing w:line="276" w:lineRule="auto"/>
        <w:rPr>
          <w:sz w:val="40"/>
        </w:rPr>
      </w:pPr>
      <w:r w:rsidRPr="00590932">
        <w:rPr>
          <w:sz w:val="40"/>
        </w:rPr>
        <w:t xml:space="preserve">You must reduce the land value by the value of any development rights retained by the donor in the conveyance of the easement. A </w:t>
      </w:r>
      <w:r w:rsidRPr="00590932">
        <w:rPr>
          <w:i/>
          <w:sz w:val="40"/>
        </w:rPr>
        <w:t>development right</w:t>
      </w:r>
      <w:r w:rsidRPr="00590932">
        <w:rPr>
          <w:sz w:val="40"/>
        </w:rPr>
        <w:t xml:space="preserve"> is any right to use the land for any commercial purpose that is not subordinate to or directly supportive of the use of the land as a farm for </w:t>
      </w:r>
      <w:r w:rsidR="009C6594">
        <w:rPr>
          <w:sz w:val="40"/>
        </w:rPr>
        <w:br/>
      </w:r>
      <w:r w:rsidRPr="00590932">
        <w:rPr>
          <w:sz w:val="40"/>
        </w:rPr>
        <w:t>farming purposes.</w:t>
      </w:r>
    </w:p>
    <w:p w14:paraId="2F60B93B" w14:textId="77777777" w:rsidR="0051367A" w:rsidRPr="00590932" w:rsidRDefault="0051367A" w:rsidP="0051367A">
      <w:pPr>
        <w:spacing w:line="276" w:lineRule="auto"/>
        <w:rPr>
          <w:sz w:val="40"/>
        </w:rPr>
      </w:pPr>
      <w:r w:rsidRPr="00590932">
        <w:rPr>
          <w:b/>
          <w:sz w:val="40"/>
        </w:rPr>
        <w:t xml:space="preserve">Note. </w:t>
      </w:r>
      <w:r w:rsidRPr="00590932">
        <w:rPr>
          <w:sz w:val="40"/>
        </w:rPr>
        <w:t xml:space="preserve">If the value of the retained development rights reported on line 7 was different at the time the easement was contributed than at the date of death, see the </w:t>
      </w:r>
      <w:r w:rsidRPr="00590932">
        <w:rPr>
          <w:i/>
          <w:sz w:val="40"/>
        </w:rPr>
        <w:t>Caution</w:t>
      </w:r>
      <w:r w:rsidRPr="00590932">
        <w:rPr>
          <w:sz w:val="40"/>
        </w:rPr>
        <w:t xml:space="preserve"> at the beginning of the Schedule U instructions.</w:t>
      </w:r>
    </w:p>
    <w:p w14:paraId="2CAEDBDC" w14:textId="77777777" w:rsidR="0051367A" w:rsidRPr="00590932" w:rsidRDefault="0051367A" w:rsidP="0051367A">
      <w:pPr>
        <w:spacing w:line="276" w:lineRule="auto"/>
        <w:rPr>
          <w:sz w:val="40"/>
        </w:rPr>
      </w:pPr>
      <w:r w:rsidRPr="00590932">
        <w:rPr>
          <w:sz w:val="40"/>
        </w:rPr>
        <w:lastRenderedPageBreak/>
        <w:t>You do not have to make this reduction if everyone with an interest in the land (regardless of whether in possession) agrees to permanently extinguish the retained development right. The agreement must be filed with this return and must include all of the following information and terms.</w:t>
      </w:r>
    </w:p>
    <w:p w14:paraId="4B355CB7" w14:textId="77777777" w:rsidR="0051367A" w:rsidRPr="00590932" w:rsidRDefault="0051367A" w:rsidP="009C6594">
      <w:pPr>
        <w:pStyle w:val="Body"/>
        <w:numPr>
          <w:ilvl w:val="0"/>
          <w:numId w:val="251"/>
        </w:numPr>
        <w:ind w:left="1440" w:hanging="1080"/>
      </w:pPr>
      <w:r w:rsidRPr="00590932">
        <w:t>A statement that the agreement is made under section 2031(c)(5).</w:t>
      </w:r>
    </w:p>
    <w:p w14:paraId="5932B17E" w14:textId="77777777" w:rsidR="0051367A" w:rsidRPr="00590932" w:rsidRDefault="0051367A" w:rsidP="009C6594">
      <w:pPr>
        <w:pStyle w:val="Body"/>
        <w:numPr>
          <w:ilvl w:val="0"/>
          <w:numId w:val="251"/>
        </w:numPr>
        <w:ind w:left="1440" w:hanging="1080"/>
      </w:pPr>
      <w:r w:rsidRPr="00590932">
        <w:t>A list of all persons in being, holding an interest in the land that is subject to the qualified conservation easement. Include each person's name, address, TIN, relationship to the decedent, and a description of their interest.</w:t>
      </w:r>
    </w:p>
    <w:p w14:paraId="08D026E3" w14:textId="14642051" w:rsidR="0051367A" w:rsidRPr="00590932" w:rsidRDefault="0051367A" w:rsidP="009C6594">
      <w:pPr>
        <w:pStyle w:val="Body"/>
        <w:numPr>
          <w:ilvl w:val="0"/>
          <w:numId w:val="251"/>
        </w:numPr>
        <w:ind w:left="1440" w:hanging="1080"/>
      </w:pPr>
      <w:r w:rsidRPr="00590932">
        <w:t xml:space="preserve">The items of real property shown on the estate tax return that are subject to the qualified conservation easement (identified by schedule and </w:t>
      </w:r>
      <w:r w:rsidR="00CD1A1F">
        <w:br/>
      </w:r>
      <w:r w:rsidRPr="00590932">
        <w:t>item number).</w:t>
      </w:r>
    </w:p>
    <w:p w14:paraId="34708C76" w14:textId="08DCA9A0" w:rsidR="0051367A" w:rsidRPr="00590932" w:rsidRDefault="0051367A" w:rsidP="009C6594">
      <w:pPr>
        <w:pStyle w:val="Body"/>
        <w:numPr>
          <w:ilvl w:val="0"/>
          <w:numId w:val="251"/>
        </w:numPr>
        <w:ind w:left="1440" w:hanging="1080"/>
      </w:pPr>
      <w:r w:rsidRPr="00590932">
        <w:lastRenderedPageBreak/>
        <w:t xml:space="preserve">A description of the retained development right that is to </w:t>
      </w:r>
      <w:r w:rsidR="00CD1A1F">
        <w:br/>
      </w:r>
      <w:r w:rsidRPr="00590932">
        <w:t>be extinguished.</w:t>
      </w:r>
    </w:p>
    <w:p w14:paraId="5CC954F8" w14:textId="77777777" w:rsidR="0051367A" w:rsidRPr="00590932" w:rsidRDefault="0051367A" w:rsidP="009C6594">
      <w:pPr>
        <w:pStyle w:val="Body"/>
        <w:numPr>
          <w:ilvl w:val="0"/>
          <w:numId w:val="251"/>
        </w:numPr>
        <w:ind w:left="1440" w:hanging="1080"/>
      </w:pPr>
      <w:r w:rsidRPr="00590932">
        <w:t>A clear statement of consent that is binding on all parties under applicable local law:</w:t>
      </w:r>
    </w:p>
    <w:p w14:paraId="159662F3" w14:textId="1411F266" w:rsidR="0051367A" w:rsidRPr="00590932" w:rsidRDefault="0051367A" w:rsidP="009C6594">
      <w:pPr>
        <w:pStyle w:val="Body"/>
        <w:numPr>
          <w:ilvl w:val="1"/>
          <w:numId w:val="251"/>
        </w:numPr>
        <w:ind w:left="2520" w:hanging="1080"/>
      </w:pPr>
      <w:r w:rsidRPr="00590932">
        <w:t>To take whatever action is necessary to permanently extinguish the retained development rights listed in the agreement; and</w:t>
      </w:r>
    </w:p>
    <w:p w14:paraId="455ED08E" w14:textId="603877F3" w:rsidR="0051367A" w:rsidRPr="00590932" w:rsidRDefault="0051367A" w:rsidP="009C6594">
      <w:pPr>
        <w:pStyle w:val="Body"/>
        <w:numPr>
          <w:ilvl w:val="1"/>
          <w:numId w:val="251"/>
        </w:numPr>
        <w:ind w:left="2520" w:hanging="1080"/>
      </w:pPr>
      <w:r w:rsidRPr="00590932">
        <w:t xml:space="preserve">To be personally liable for additional taxes under section 2031(c)(5)(C) if this agreement is not implemented by the </w:t>
      </w:r>
      <w:r w:rsidR="00CD1A1F">
        <w:br/>
      </w:r>
      <w:r w:rsidRPr="00590932">
        <w:t>earlier of:</w:t>
      </w:r>
    </w:p>
    <w:p w14:paraId="6173ADFA" w14:textId="77777777" w:rsidR="0051367A" w:rsidRPr="00590932" w:rsidRDefault="0051367A" w:rsidP="009C6594">
      <w:pPr>
        <w:pStyle w:val="Bullets"/>
        <w:ind w:left="2880"/>
      </w:pPr>
      <w:r w:rsidRPr="00590932">
        <w:t>The date that is 2 years after the date of the decedent's death, or</w:t>
      </w:r>
    </w:p>
    <w:p w14:paraId="2DE63A38" w14:textId="77777777" w:rsidR="0051367A" w:rsidRPr="00590932" w:rsidRDefault="0051367A" w:rsidP="009C6594">
      <w:pPr>
        <w:pStyle w:val="Bullets"/>
        <w:ind w:left="2880"/>
      </w:pPr>
      <w:r w:rsidRPr="00590932">
        <w:lastRenderedPageBreak/>
        <w:t>The date of sale of the land subject to the qualified conservation easement.</w:t>
      </w:r>
    </w:p>
    <w:p w14:paraId="74544D7C" w14:textId="77777777" w:rsidR="0051367A" w:rsidRPr="00590932" w:rsidRDefault="0051367A" w:rsidP="009C6594">
      <w:pPr>
        <w:pStyle w:val="Body"/>
        <w:numPr>
          <w:ilvl w:val="0"/>
          <w:numId w:val="251"/>
        </w:numPr>
        <w:ind w:left="1440" w:hanging="1080"/>
      </w:pPr>
      <w:r w:rsidRPr="00590932">
        <w:t>A statement that in the event this agreement is not timely implemented, that they will report the additional tax on whatever return is required by the IRS and will file the return and pay the additional tax by the last day of the sixth month following the applicable date described above.</w:t>
      </w:r>
    </w:p>
    <w:p w14:paraId="612D7166" w14:textId="7AA52AF9" w:rsidR="0051367A" w:rsidRPr="00590932" w:rsidRDefault="0051367A" w:rsidP="0051367A">
      <w:pPr>
        <w:spacing w:line="276" w:lineRule="auto"/>
        <w:rPr>
          <w:sz w:val="40"/>
        </w:rPr>
      </w:pPr>
      <w:r w:rsidRPr="00590932">
        <w:rPr>
          <w:sz w:val="40"/>
        </w:rPr>
        <w:t xml:space="preserve">All parties to the agreement must sign </w:t>
      </w:r>
      <w:r w:rsidR="009C6594">
        <w:rPr>
          <w:sz w:val="40"/>
        </w:rPr>
        <w:br/>
      </w:r>
      <w:r w:rsidRPr="00590932">
        <w:rPr>
          <w:sz w:val="40"/>
        </w:rPr>
        <w:t>the agreement.</w:t>
      </w:r>
    </w:p>
    <w:p w14:paraId="276450DD" w14:textId="77777777" w:rsidR="0051367A" w:rsidRDefault="0051367A" w:rsidP="0051367A">
      <w:pPr>
        <w:spacing w:line="276" w:lineRule="auto"/>
        <w:rPr>
          <w:sz w:val="40"/>
        </w:rPr>
      </w:pPr>
      <w:r w:rsidRPr="00590932">
        <w:rPr>
          <w:sz w:val="40"/>
        </w:rPr>
        <w:t>For an example of an agreement containing some of the same terms, see Part 3 of Schedule A-1.</w:t>
      </w:r>
    </w:p>
    <w:p w14:paraId="4E7EFCF6" w14:textId="77777777" w:rsidR="0051367A" w:rsidRPr="00590932" w:rsidRDefault="0051367A" w:rsidP="0051367A">
      <w:pPr>
        <w:spacing w:line="276" w:lineRule="auto"/>
        <w:rPr>
          <w:b/>
          <w:sz w:val="40"/>
        </w:rPr>
      </w:pPr>
      <w:r w:rsidRPr="00590932">
        <w:rPr>
          <w:b/>
          <w:sz w:val="40"/>
        </w:rPr>
        <w:t>Line 10</w:t>
      </w:r>
    </w:p>
    <w:p w14:paraId="78BB3890" w14:textId="051CF93C" w:rsidR="0051367A" w:rsidRPr="00590932" w:rsidRDefault="0051367A" w:rsidP="0051367A">
      <w:pPr>
        <w:spacing w:line="276" w:lineRule="auto"/>
        <w:rPr>
          <w:sz w:val="40"/>
        </w:rPr>
      </w:pPr>
      <w:r w:rsidRPr="00590932">
        <w:rPr>
          <w:sz w:val="40"/>
        </w:rPr>
        <w:t xml:space="preserve">Enter the total value of the qualified conservation easements on which the exclusion is based. This could include easements granted by the decedent (or </w:t>
      </w:r>
      <w:r w:rsidRPr="00590932">
        <w:rPr>
          <w:sz w:val="40"/>
        </w:rPr>
        <w:lastRenderedPageBreak/>
        <w:t xml:space="preserve">someone other than the decedent) prior to the decedent's death, easements granted by the decedent that take effect at death, easements granted by the executor after the decedent's death, or some combination </w:t>
      </w:r>
      <w:r w:rsidR="009C6594">
        <w:rPr>
          <w:sz w:val="40"/>
        </w:rPr>
        <w:br/>
      </w:r>
      <w:r w:rsidRPr="00590932">
        <w:rPr>
          <w:sz w:val="40"/>
        </w:rPr>
        <w:t>of these.</w:t>
      </w:r>
    </w:p>
    <w:p w14:paraId="4175EC4A" w14:textId="1C97E1EA" w:rsidR="0051367A" w:rsidRPr="00590932" w:rsidRDefault="009C6594" w:rsidP="0051367A">
      <w:pPr>
        <w:spacing w:line="276" w:lineRule="auto"/>
        <w:rPr>
          <w:sz w:val="40"/>
        </w:rPr>
      </w:pPr>
      <w:r>
        <w:rPr>
          <w:noProof/>
        </w:rPr>
        <w:drawing>
          <wp:anchor distT="0" distB="0" distL="114300" distR="114300" simplePos="0" relativeHeight="251714560" behindDoc="1" locked="0" layoutInCell="1" allowOverlap="1" wp14:anchorId="09C28B27" wp14:editId="3445D91F">
            <wp:simplePos x="0" y="0"/>
            <wp:positionH relativeFrom="column">
              <wp:posOffset>0</wp:posOffset>
            </wp:positionH>
            <wp:positionV relativeFrom="paragraph">
              <wp:posOffset>-6350</wp:posOffset>
            </wp:positionV>
            <wp:extent cx="808990" cy="798195"/>
            <wp:effectExtent l="0" t="0" r="0" b="1905"/>
            <wp:wrapTight wrapText="bothSides">
              <wp:wrapPolygon edited="0">
                <wp:start x="0" y="0"/>
                <wp:lineTo x="0" y="21136"/>
                <wp:lineTo x="20854" y="21136"/>
                <wp:lineTo x="20854" y="0"/>
                <wp:lineTo x="0" y="0"/>
              </wp:wrapPolygon>
            </wp:wrapTight>
            <wp:docPr id="1019899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5"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1367A" w:rsidRPr="00590932">
        <w:rPr>
          <w:i/>
          <w:sz w:val="40"/>
        </w:rPr>
        <w:t xml:space="preserve">Use the value of the easement as of the date of death, even if the easement was granted prior to the date of death. But, if the value of the easement was different at the time the easement was contributed than at the date of death, see the </w:t>
      </w:r>
      <w:r w:rsidR="0051367A" w:rsidRPr="00590932">
        <w:rPr>
          <w:sz w:val="40"/>
        </w:rPr>
        <w:t>Caution</w:t>
      </w:r>
      <w:r w:rsidR="0051367A" w:rsidRPr="00590932">
        <w:rPr>
          <w:i/>
          <w:sz w:val="40"/>
        </w:rPr>
        <w:t xml:space="preserve"> at the beginning of the Schedule U instructions.</w:t>
      </w:r>
    </w:p>
    <w:p w14:paraId="63F6B603" w14:textId="77777777" w:rsidR="0051367A" w:rsidRPr="00590932" w:rsidRDefault="0051367A" w:rsidP="0051367A">
      <w:pPr>
        <w:spacing w:line="276" w:lineRule="auto"/>
        <w:rPr>
          <w:sz w:val="40"/>
        </w:rPr>
      </w:pPr>
      <w:r w:rsidRPr="00590932">
        <w:rPr>
          <w:sz w:val="40"/>
        </w:rPr>
        <w:t>Explain how this value was determined and attach copies of any appraisals. Normally, the appropriate way to value a conservation easement is to determine the FMV of the land both before and after the granting of the easement, with the difference being the value of the easement.</w:t>
      </w:r>
    </w:p>
    <w:p w14:paraId="0AB176D9" w14:textId="77777777" w:rsidR="0051367A" w:rsidRPr="00590932" w:rsidRDefault="0051367A" w:rsidP="0051367A">
      <w:pPr>
        <w:spacing w:line="276" w:lineRule="auto"/>
        <w:rPr>
          <w:sz w:val="40"/>
        </w:rPr>
      </w:pPr>
      <w:r w:rsidRPr="00590932">
        <w:rPr>
          <w:sz w:val="40"/>
        </w:rPr>
        <w:lastRenderedPageBreak/>
        <w:t>Reduce the reported value of the easement by the amount of any consideration received for the easement. If the date of death value of the easement is different from the value at the time the consideration was received, reduce the value of the easement by the same proportion that the consideration received bears to the value of the easement at the time it was granted.</w:t>
      </w:r>
    </w:p>
    <w:p w14:paraId="55290992" w14:textId="77777777" w:rsidR="0051367A" w:rsidRPr="00590932" w:rsidRDefault="0051367A" w:rsidP="0051367A">
      <w:pPr>
        <w:spacing w:line="276" w:lineRule="auto"/>
        <w:rPr>
          <w:sz w:val="40"/>
        </w:rPr>
      </w:pPr>
      <w:r w:rsidRPr="00590932">
        <w:rPr>
          <w:sz w:val="40"/>
        </w:rPr>
        <w:t>For example, assume the value of the easement at the time it was granted was $100,000 and $10,000 was received in consideration for the easement. If the easement was worth $150,000 at the date of death, you must reduce the value of the easement by $15,000 ($10,000/$100,000 × $150,000) and report the value of the easement on line 10 as $135,000.</w:t>
      </w:r>
    </w:p>
    <w:p w14:paraId="2260FC5C" w14:textId="77777777" w:rsidR="0051367A" w:rsidRPr="00590932" w:rsidRDefault="0051367A" w:rsidP="0051367A">
      <w:pPr>
        <w:spacing w:line="276" w:lineRule="auto"/>
        <w:rPr>
          <w:b/>
          <w:sz w:val="40"/>
        </w:rPr>
      </w:pPr>
      <w:r w:rsidRPr="00590932">
        <w:rPr>
          <w:b/>
          <w:sz w:val="40"/>
        </w:rPr>
        <w:t>Line 15</w:t>
      </w:r>
    </w:p>
    <w:p w14:paraId="7DBE127C" w14:textId="77777777" w:rsidR="0051367A" w:rsidRPr="00590932" w:rsidRDefault="0051367A" w:rsidP="0051367A">
      <w:pPr>
        <w:spacing w:line="276" w:lineRule="auto"/>
        <w:rPr>
          <w:sz w:val="40"/>
        </w:rPr>
      </w:pPr>
      <w:r w:rsidRPr="00590932">
        <w:rPr>
          <w:sz w:val="40"/>
        </w:rPr>
        <w:t xml:space="preserve">If a charitable contribution deduction for this land has been taken on Schedule O, enter the amount of the deduction here. If the </w:t>
      </w:r>
      <w:r w:rsidRPr="00590932">
        <w:rPr>
          <w:sz w:val="40"/>
        </w:rPr>
        <w:lastRenderedPageBreak/>
        <w:t>easement was granted after the decedent's death, a contribution deduction may be taken on Schedule O, if it otherwise qualifies, as long as no income tax deduction was or will be claimed for the contribution by any person or entity.</w:t>
      </w:r>
    </w:p>
    <w:p w14:paraId="7FD820AB" w14:textId="77777777" w:rsidR="0051367A" w:rsidRPr="00590932" w:rsidRDefault="0051367A" w:rsidP="0051367A">
      <w:pPr>
        <w:spacing w:line="276" w:lineRule="auto"/>
        <w:rPr>
          <w:b/>
          <w:sz w:val="40"/>
        </w:rPr>
      </w:pPr>
      <w:r w:rsidRPr="00590932">
        <w:rPr>
          <w:b/>
          <w:sz w:val="40"/>
        </w:rPr>
        <w:t>Line 16</w:t>
      </w:r>
    </w:p>
    <w:p w14:paraId="216A499E" w14:textId="77777777" w:rsidR="0051367A" w:rsidRPr="00590932" w:rsidRDefault="0051367A" w:rsidP="0051367A">
      <w:pPr>
        <w:spacing w:line="276" w:lineRule="auto"/>
        <w:rPr>
          <w:sz w:val="40"/>
        </w:rPr>
      </w:pPr>
      <w:r w:rsidRPr="00590932">
        <w:rPr>
          <w:sz w:val="40"/>
        </w:rPr>
        <w:t>Reduce the value of the land by the amount of any acquisition indebtedness on the land at the date of the decedent's death. Acquisition indebtedness includes the unpaid amount of:</w:t>
      </w:r>
    </w:p>
    <w:p w14:paraId="0596F1DE" w14:textId="77777777" w:rsidR="0051367A" w:rsidRPr="00590932" w:rsidRDefault="0051367A" w:rsidP="009C6594">
      <w:pPr>
        <w:pStyle w:val="Bullets"/>
      </w:pPr>
      <w:r w:rsidRPr="00590932">
        <w:t>Any indebtedness incurred by the donor in acquiring the property;</w:t>
      </w:r>
    </w:p>
    <w:p w14:paraId="0AC97F5C" w14:textId="77777777" w:rsidR="0051367A" w:rsidRPr="00590932" w:rsidRDefault="0051367A" w:rsidP="009C6594">
      <w:pPr>
        <w:pStyle w:val="Bullets"/>
      </w:pPr>
      <w:r w:rsidRPr="00590932">
        <w:t>Any indebtedness incurred before the acquisition if the indebtedness would not have been incurred but for the acquisition;</w:t>
      </w:r>
    </w:p>
    <w:p w14:paraId="6F279841" w14:textId="77777777" w:rsidR="0051367A" w:rsidRPr="00590932" w:rsidRDefault="0051367A" w:rsidP="009C6594">
      <w:pPr>
        <w:pStyle w:val="Bullets"/>
      </w:pPr>
      <w:r w:rsidRPr="00590932">
        <w:t xml:space="preserve">Any indebtedness incurred after the acquisition if the indebtedness would not have been incurred but for the acquisition and the incurrence of the indebtedness </w:t>
      </w:r>
      <w:r w:rsidRPr="00590932">
        <w:lastRenderedPageBreak/>
        <w:t>was reasonably foreseeable at the time of the acquisition; and</w:t>
      </w:r>
    </w:p>
    <w:p w14:paraId="5D08D96B" w14:textId="77777777" w:rsidR="0051367A" w:rsidRPr="00590932" w:rsidRDefault="0051367A" w:rsidP="009C6594">
      <w:pPr>
        <w:pStyle w:val="Bullets"/>
      </w:pPr>
      <w:r w:rsidRPr="00590932">
        <w:t>The extension, renewal, or refinancing of acquisition indebtedness.</w:t>
      </w:r>
    </w:p>
    <w:p w14:paraId="39091669" w14:textId="0ABFCD3A" w:rsidR="0051367A" w:rsidRPr="00590932" w:rsidRDefault="0051367A" w:rsidP="009C6594">
      <w:pPr>
        <w:pStyle w:val="Heading3"/>
      </w:pPr>
      <w:r w:rsidRPr="00590932">
        <w:t xml:space="preserve">Schedule PC—Protective Claim </w:t>
      </w:r>
      <w:r w:rsidR="009C6594">
        <w:br/>
      </w:r>
      <w:r w:rsidRPr="00590932">
        <w:t>for Refund</w:t>
      </w:r>
    </w:p>
    <w:p w14:paraId="2CAD93D6" w14:textId="77777777" w:rsidR="0051367A" w:rsidRDefault="0051367A" w:rsidP="0051367A">
      <w:pPr>
        <w:spacing w:line="276" w:lineRule="auto"/>
        <w:rPr>
          <w:sz w:val="40"/>
        </w:rPr>
      </w:pPr>
      <w:r w:rsidRPr="00590932">
        <w:rPr>
          <w:sz w:val="40"/>
        </w:rPr>
        <w:t>A</w:t>
      </w:r>
      <w:r w:rsidRPr="00590932">
        <w:rPr>
          <w:i/>
          <w:sz w:val="40"/>
        </w:rPr>
        <w:t xml:space="preserve"> protective claim for refund</w:t>
      </w:r>
      <w:r w:rsidRPr="00590932">
        <w:rPr>
          <w:sz w:val="40"/>
        </w:rPr>
        <w:t xml:space="preserve"> preserves the estate’s right to a refund of tax paid on any amount included in the gross estate which would be deductible under section 2053 but has not been paid or otherwise will not meet the requirements of section 2053 until after the limitations period for filing the claim has passed. See section 6511(a).</w:t>
      </w:r>
    </w:p>
    <w:p w14:paraId="1A0D3C7B" w14:textId="41D03AFD" w:rsidR="0051367A" w:rsidRPr="00590932" w:rsidRDefault="009C6594" w:rsidP="0051367A">
      <w:pPr>
        <w:spacing w:line="276" w:lineRule="auto"/>
        <w:rPr>
          <w:sz w:val="40"/>
        </w:rPr>
      </w:pPr>
      <w:r>
        <w:rPr>
          <w:noProof/>
        </w:rPr>
        <w:drawing>
          <wp:anchor distT="0" distB="0" distL="114300" distR="114300" simplePos="0" relativeHeight="251715584" behindDoc="1" locked="0" layoutInCell="1" allowOverlap="1" wp14:anchorId="6C73D29A" wp14:editId="3ACED966">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2098993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5"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1367A" w:rsidRPr="00590932">
        <w:rPr>
          <w:i/>
          <w:sz w:val="40"/>
        </w:rPr>
        <w:t>Only use Schedule PC for section 2053 protective claims for refund being filed with Form 706. If the initial notice of the protective claim for refund is being submitted after Form 706 has been filed, use Form 843, Claim for Refund and Request for Abatement, to file the claim.</w:t>
      </w:r>
    </w:p>
    <w:p w14:paraId="08D5F5F5" w14:textId="2C76E4A3" w:rsidR="0051367A" w:rsidRPr="00590932" w:rsidRDefault="0051367A" w:rsidP="0051367A">
      <w:pPr>
        <w:spacing w:line="276" w:lineRule="auto"/>
        <w:rPr>
          <w:sz w:val="40"/>
        </w:rPr>
      </w:pPr>
      <w:r w:rsidRPr="00590932">
        <w:rPr>
          <w:sz w:val="40"/>
        </w:rPr>
        <w:lastRenderedPageBreak/>
        <w:t xml:space="preserve">Schedule PC may be used to file a section 2053 protective claim for refund by estates of decedents who died after December 31, 2011. It will also be used to inform the IRS when the contingency leading to the protective claim for refund is resolved and the refund due the estate is finalized. The estate must indicate whether the Schedule PC being filed is the initial notice of protective claim for refund, notice of partial claim for refund, or notice of the final resolution of the claim </w:t>
      </w:r>
      <w:r w:rsidR="009C6594">
        <w:rPr>
          <w:sz w:val="40"/>
        </w:rPr>
        <w:br/>
      </w:r>
      <w:r w:rsidRPr="00590932">
        <w:rPr>
          <w:sz w:val="40"/>
        </w:rPr>
        <w:t>for refund.</w:t>
      </w:r>
    </w:p>
    <w:p w14:paraId="13495F1F" w14:textId="77777777" w:rsidR="0051367A" w:rsidRPr="00590932" w:rsidRDefault="0051367A" w:rsidP="0051367A">
      <w:pPr>
        <w:spacing w:line="276" w:lineRule="auto"/>
        <w:rPr>
          <w:sz w:val="40"/>
        </w:rPr>
      </w:pPr>
      <w:r w:rsidRPr="00590932">
        <w:rPr>
          <w:sz w:val="40"/>
        </w:rPr>
        <w:t>Because each separate claim or expense requires a separate Schedule PC, more than one Schedule PC may be included with Form 706, if applicable. Two copies of each Schedule PC must be included with Form 706.</w:t>
      </w:r>
    </w:p>
    <w:p w14:paraId="33367F7D" w14:textId="682E1F19" w:rsidR="0051367A" w:rsidRPr="00590932" w:rsidRDefault="0051367A" w:rsidP="0051367A">
      <w:pPr>
        <w:spacing w:line="276" w:lineRule="auto"/>
        <w:rPr>
          <w:sz w:val="40"/>
        </w:rPr>
      </w:pPr>
      <w:r w:rsidRPr="00590932">
        <w:rPr>
          <w:b/>
          <w:sz w:val="40"/>
        </w:rPr>
        <w:t xml:space="preserve">Note. </w:t>
      </w:r>
      <w:r w:rsidRPr="00590932">
        <w:rPr>
          <w:sz w:val="40"/>
        </w:rPr>
        <w:t>Filing a section 2053 protective claim for refund on Schedule PC will not suspend the IRS’s review and examination of Form 706, nor will it delay the issuance of a closing letter for the estate.</w:t>
      </w:r>
    </w:p>
    <w:p w14:paraId="4CC5BB8C" w14:textId="77777777" w:rsidR="0051367A" w:rsidRPr="00590932" w:rsidRDefault="0051367A" w:rsidP="009C6594">
      <w:pPr>
        <w:pStyle w:val="Heading3"/>
      </w:pPr>
      <w:r w:rsidRPr="00590932">
        <w:lastRenderedPageBreak/>
        <w:t>Initial Notice of Claim</w:t>
      </w:r>
    </w:p>
    <w:p w14:paraId="58B8C6BB" w14:textId="4C6BF2C6" w:rsidR="0051367A" w:rsidRPr="00590932" w:rsidRDefault="0051367A" w:rsidP="0051367A">
      <w:pPr>
        <w:spacing w:line="276" w:lineRule="auto"/>
        <w:rPr>
          <w:sz w:val="40"/>
        </w:rPr>
      </w:pPr>
      <w:r w:rsidRPr="00590932">
        <w:rPr>
          <w:sz w:val="40"/>
        </w:rPr>
        <w:t xml:space="preserve">The first Schedule PC to be filed is the initial notice of protective claim for refund. The estate will receive a written acknowledgment of receipt of the claim from the IRS. If the acknowledgment is not received within 180 days of filing the protective claim for refund on Schedule PC, the fiduciary should contact the IRS at 866-699-4083 to inquire about the receipt and processing of the claim. A certified mail receipt or other evidence of delivery is not sufficient to confirm receipt and processing of the protective claim </w:t>
      </w:r>
      <w:r w:rsidR="009C6594">
        <w:rPr>
          <w:sz w:val="40"/>
        </w:rPr>
        <w:br/>
      </w:r>
      <w:r w:rsidRPr="00590932">
        <w:rPr>
          <w:sz w:val="40"/>
        </w:rPr>
        <w:t>for refund.</w:t>
      </w:r>
    </w:p>
    <w:p w14:paraId="43ACE66D" w14:textId="77777777" w:rsidR="0051367A" w:rsidRPr="00590932" w:rsidRDefault="0051367A" w:rsidP="0051367A">
      <w:pPr>
        <w:spacing w:line="276" w:lineRule="auto"/>
        <w:rPr>
          <w:sz w:val="40"/>
        </w:rPr>
      </w:pPr>
      <w:r w:rsidRPr="00590932">
        <w:rPr>
          <w:b/>
          <w:sz w:val="40"/>
        </w:rPr>
        <w:t xml:space="preserve">Note. </w:t>
      </w:r>
      <w:r w:rsidRPr="00590932">
        <w:rPr>
          <w:sz w:val="40"/>
        </w:rPr>
        <w:t>The written acknowledgment of receipt does not constitute a determination that all requirements for a valid protective claim for refund have been met.</w:t>
      </w:r>
    </w:p>
    <w:p w14:paraId="5988750D" w14:textId="62FF65E9" w:rsidR="009C6594" w:rsidRDefault="0051367A" w:rsidP="0051367A">
      <w:pPr>
        <w:spacing w:line="276" w:lineRule="auto"/>
        <w:rPr>
          <w:sz w:val="40"/>
        </w:rPr>
      </w:pPr>
      <w:r w:rsidRPr="00590932">
        <w:rPr>
          <w:sz w:val="40"/>
        </w:rPr>
        <w:t xml:space="preserve">In general, the claim will not be subject to substantive review until the amount of the claim has been established. However, a claim </w:t>
      </w:r>
      <w:r w:rsidRPr="00590932">
        <w:rPr>
          <w:sz w:val="40"/>
        </w:rPr>
        <w:lastRenderedPageBreak/>
        <w:t xml:space="preserve">can be disallowed at the time of filing. For example, the claim for refund will be </w:t>
      </w:r>
      <w:r w:rsidR="009C6594">
        <w:rPr>
          <w:sz w:val="40"/>
        </w:rPr>
        <w:br/>
      </w:r>
      <w:r w:rsidRPr="00590932">
        <w:rPr>
          <w:sz w:val="40"/>
        </w:rPr>
        <w:t xml:space="preserve">rejected if: </w:t>
      </w:r>
    </w:p>
    <w:p w14:paraId="5B10AC0D" w14:textId="0AD99DD4" w:rsidR="0051367A" w:rsidRPr="00590932" w:rsidRDefault="0051367A" w:rsidP="009C6594">
      <w:pPr>
        <w:pStyle w:val="Bullets"/>
      </w:pPr>
      <w:r w:rsidRPr="00590932">
        <w:t>The claim was not timely filed,</w:t>
      </w:r>
    </w:p>
    <w:p w14:paraId="29A5615D" w14:textId="77777777" w:rsidR="0051367A" w:rsidRPr="00590932" w:rsidRDefault="0051367A" w:rsidP="009C6594">
      <w:pPr>
        <w:pStyle w:val="Bullets"/>
      </w:pPr>
      <w:r w:rsidRPr="00590932">
        <w:t>The claim was not filed by the fiduciary or other person with authority to act on behalf of the estate,</w:t>
      </w:r>
    </w:p>
    <w:p w14:paraId="4895032D" w14:textId="77777777" w:rsidR="0051367A" w:rsidRPr="00590932" w:rsidRDefault="0051367A" w:rsidP="009C6594">
      <w:pPr>
        <w:pStyle w:val="Bullets"/>
      </w:pPr>
      <w:r w:rsidRPr="00590932">
        <w:t>The acknowledgment of the penalties of perjury statement (on page 1 of Form 706) was not signed, or</w:t>
      </w:r>
    </w:p>
    <w:p w14:paraId="17A7BFC0" w14:textId="77777777" w:rsidR="0051367A" w:rsidRPr="00590932" w:rsidRDefault="0051367A" w:rsidP="009C6594">
      <w:pPr>
        <w:pStyle w:val="Bullets"/>
      </w:pPr>
      <w:r w:rsidRPr="00590932">
        <w:t>The claim is not adequately described.</w:t>
      </w:r>
    </w:p>
    <w:p w14:paraId="1973D988" w14:textId="77777777" w:rsidR="0051367A" w:rsidRPr="00590932" w:rsidRDefault="0051367A" w:rsidP="0051367A">
      <w:pPr>
        <w:spacing w:line="276" w:lineRule="auto"/>
        <w:rPr>
          <w:sz w:val="40"/>
        </w:rPr>
      </w:pPr>
      <w:r w:rsidRPr="00590932">
        <w:rPr>
          <w:sz w:val="40"/>
        </w:rPr>
        <w:t>If the IRS does not raise such a defect when the claim is filed, it will not be precluded from doing so in the later substantive review.</w:t>
      </w:r>
    </w:p>
    <w:p w14:paraId="0C6CF367" w14:textId="77777777" w:rsidR="0051367A" w:rsidRPr="00590932" w:rsidRDefault="0051367A" w:rsidP="0051367A">
      <w:pPr>
        <w:spacing w:line="276" w:lineRule="auto"/>
        <w:rPr>
          <w:sz w:val="40"/>
        </w:rPr>
      </w:pPr>
      <w:r w:rsidRPr="00590932">
        <w:rPr>
          <w:sz w:val="40"/>
        </w:rPr>
        <w:t>The estate may be given an opportunity to cure any defects in the initial notice by filing a corrected and signed protective claim for refund before the expiration of the limitations period in section 6511(a) or within 45 days of notice of the defect, whichever is later.</w:t>
      </w:r>
    </w:p>
    <w:p w14:paraId="4AC26459" w14:textId="77777777" w:rsidR="0051367A" w:rsidRPr="00590932" w:rsidRDefault="0051367A" w:rsidP="009C6594">
      <w:pPr>
        <w:pStyle w:val="Heading3"/>
      </w:pPr>
      <w:r w:rsidRPr="00590932">
        <w:lastRenderedPageBreak/>
        <w:t>Related Ancillary Expenses</w:t>
      </w:r>
    </w:p>
    <w:p w14:paraId="1E909170" w14:textId="7AF594F3" w:rsidR="0051367A" w:rsidRPr="00590932" w:rsidRDefault="0051367A" w:rsidP="0051367A">
      <w:pPr>
        <w:spacing w:line="276" w:lineRule="auto"/>
        <w:rPr>
          <w:sz w:val="40"/>
        </w:rPr>
      </w:pPr>
      <w:r w:rsidRPr="00590932">
        <w:rPr>
          <w:sz w:val="40"/>
        </w:rPr>
        <w:t xml:space="preserve">If a section 2053 protective claim for refund has been adequately identified on Schedule PC, the IRS will presume that the claim includes certain expenses related to resolving, defending, or satisfying the claim. These ancillary expenses may include attorneys’ fees, court costs, appraisal fees, and accounting fees. The estate is not required to separately identify or substantiate these expenses; however, each expense must meet the requirements of section 2053 to </w:t>
      </w:r>
      <w:r w:rsidR="009C6594">
        <w:rPr>
          <w:sz w:val="40"/>
        </w:rPr>
        <w:br/>
      </w:r>
      <w:r w:rsidRPr="00590932">
        <w:rPr>
          <w:sz w:val="40"/>
        </w:rPr>
        <w:t>be deductible.</w:t>
      </w:r>
    </w:p>
    <w:p w14:paraId="2B2826C4" w14:textId="77777777" w:rsidR="0051367A" w:rsidRPr="00590932" w:rsidRDefault="0051367A" w:rsidP="009C6594">
      <w:pPr>
        <w:pStyle w:val="Heading3"/>
      </w:pPr>
      <w:r w:rsidRPr="00590932">
        <w:t>Notice of Final Resolution of Claim</w:t>
      </w:r>
    </w:p>
    <w:p w14:paraId="3E640612" w14:textId="77777777" w:rsidR="0051367A" w:rsidRPr="00590932" w:rsidRDefault="0051367A" w:rsidP="0051367A">
      <w:pPr>
        <w:spacing w:line="276" w:lineRule="auto"/>
        <w:rPr>
          <w:sz w:val="40"/>
        </w:rPr>
      </w:pPr>
      <w:r w:rsidRPr="00590932">
        <w:rPr>
          <w:sz w:val="40"/>
        </w:rPr>
        <w:t xml:space="preserve">When an expense that was the subject of a section 2053 protective claim for refund is finally determined, the estate must notify the IRS that the claim for refund is ready for consideration. The notification should provide facts and evidence substantiating the deduction under section 2053 and the </w:t>
      </w:r>
      <w:r w:rsidRPr="00590932">
        <w:rPr>
          <w:sz w:val="40"/>
        </w:rPr>
        <w:lastRenderedPageBreak/>
        <w:t>resulting recomputation of the estate tax liability. A separate notice of final resolution must be filed with the IRS for each resolved section 2053 protective claim for refund.</w:t>
      </w:r>
    </w:p>
    <w:p w14:paraId="5AD2E42D" w14:textId="0F2EBBEE" w:rsidR="0051367A" w:rsidRPr="00590932" w:rsidRDefault="0051367A" w:rsidP="0051367A">
      <w:pPr>
        <w:spacing w:line="276" w:lineRule="auto"/>
        <w:rPr>
          <w:sz w:val="40"/>
        </w:rPr>
      </w:pPr>
      <w:r w:rsidRPr="00590932">
        <w:rPr>
          <w:sz w:val="40"/>
        </w:rPr>
        <w:t xml:space="preserve">There are two means by which the estate may notify the IRS of the resolution of the uncertainty that deprived the estate of the deduction when Form 706 was filed. The estate may file a supplemental Form 706 with an updated Schedule PC and include each schedule affected by the allowance of the deduction under section 2053. Page 1 of </w:t>
      </w:r>
      <w:r w:rsidR="009C6594">
        <w:rPr>
          <w:sz w:val="40"/>
        </w:rPr>
        <w:br/>
      </w:r>
      <w:r w:rsidRPr="00590932">
        <w:rPr>
          <w:sz w:val="40"/>
        </w:rPr>
        <w:t>Form 706 should contain the notation “Supplemental Information—Notification of Consideration of Section 2053 Protective Claim(s) for Refund” and include the filing date of the initial notice of protective claim for refund. A copy of the initial notice of claim should also be submitted.</w:t>
      </w:r>
    </w:p>
    <w:p w14:paraId="67888BE1" w14:textId="77777777" w:rsidR="0051367A" w:rsidRPr="00590932" w:rsidRDefault="0051367A" w:rsidP="0051367A">
      <w:pPr>
        <w:spacing w:line="276" w:lineRule="auto"/>
        <w:rPr>
          <w:sz w:val="40"/>
        </w:rPr>
      </w:pPr>
      <w:r w:rsidRPr="00590932">
        <w:rPr>
          <w:sz w:val="40"/>
        </w:rPr>
        <w:t xml:space="preserve">Alternatively, the estate may notify the IRS by filing an updated Form 843. Form 843 must contain the notation “Notification of </w:t>
      </w:r>
      <w:r w:rsidRPr="00590932">
        <w:rPr>
          <w:sz w:val="40"/>
        </w:rPr>
        <w:lastRenderedPageBreak/>
        <w:t>Consideration of Section 2053 Protective Claim(s) for Refund,” including the filing date of the initial notice of protective claim for refund, on page 1. A copy of the initial notice of claim must also be submitted.</w:t>
      </w:r>
    </w:p>
    <w:p w14:paraId="7C6B2867" w14:textId="77777777" w:rsidR="0051367A" w:rsidRPr="00590932" w:rsidRDefault="0051367A" w:rsidP="0051367A">
      <w:pPr>
        <w:spacing w:line="276" w:lineRule="auto"/>
        <w:rPr>
          <w:sz w:val="40"/>
        </w:rPr>
      </w:pPr>
      <w:r w:rsidRPr="00590932">
        <w:rPr>
          <w:sz w:val="40"/>
        </w:rPr>
        <w:t>The estate should notify the IRS of resolution within 90 days of the date the claim or expense is paid or the date on which the amount of the claim becomes certain and no longer subject to contingency, whichever is later. Separate notifications must be submitted for every section 2053 protective claim for refund that was filed.</w:t>
      </w:r>
    </w:p>
    <w:p w14:paraId="35F9E650" w14:textId="77777777" w:rsidR="0051367A" w:rsidRPr="00590932" w:rsidRDefault="0051367A" w:rsidP="0051367A">
      <w:pPr>
        <w:spacing w:line="276" w:lineRule="auto"/>
        <w:rPr>
          <w:sz w:val="40"/>
        </w:rPr>
      </w:pPr>
      <w:r w:rsidRPr="00590932">
        <w:rPr>
          <w:sz w:val="40"/>
        </w:rPr>
        <w:t>If the final section 2053 claim or expense involves multiple or recurring payments, the 90-day period begins on the date of the last payment. The estate may also notify the IRS (not more than annually) as payments are being made and possibly qualify for a partial refund based on the amounts paid through the date of the notice.</w:t>
      </w:r>
    </w:p>
    <w:p w14:paraId="4F055E4F" w14:textId="77777777" w:rsidR="0051367A" w:rsidRPr="00590932" w:rsidRDefault="0051367A" w:rsidP="009C6594">
      <w:pPr>
        <w:pStyle w:val="Heading2"/>
      </w:pPr>
      <w:r w:rsidRPr="00590932">
        <w:lastRenderedPageBreak/>
        <w:t>Specific Instructions</w:t>
      </w:r>
    </w:p>
    <w:p w14:paraId="1BFFCEF9" w14:textId="77777777" w:rsidR="0051367A" w:rsidRPr="00590932" w:rsidRDefault="0051367A" w:rsidP="0051367A">
      <w:pPr>
        <w:spacing w:line="276" w:lineRule="auto"/>
        <w:rPr>
          <w:b/>
          <w:sz w:val="40"/>
        </w:rPr>
      </w:pPr>
      <w:r w:rsidRPr="00590932">
        <w:rPr>
          <w:b/>
          <w:sz w:val="40"/>
        </w:rPr>
        <w:t>Part 1. General Information</w:t>
      </w:r>
    </w:p>
    <w:p w14:paraId="3FB3EADE" w14:textId="77777777" w:rsidR="0051367A" w:rsidRPr="00590932" w:rsidRDefault="0051367A" w:rsidP="0051367A">
      <w:pPr>
        <w:spacing w:line="276" w:lineRule="auto"/>
        <w:rPr>
          <w:sz w:val="40"/>
        </w:rPr>
      </w:pPr>
      <w:r w:rsidRPr="00590932">
        <w:rPr>
          <w:sz w:val="40"/>
        </w:rPr>
        <w:t xml:space="preserve">Complete Part 1 by providing information that is correct and complete as of the time Schedule PC is filed. If filing an updated Schedule PC with a supplemental Form 706 or as notice of final resolution of the protective claim for refund, be sure to update the information from the original filing to ensure that it is accurate. Be particularly careful to verify that contact information (addresses and telephone numbers) and the reason for filing Schedule PC are indicated correctly. If the fiduciary is different from the executor identified on page 1 of Form 706 or has changed since the initial notice of protective claim for refund was filed, attach letters testamentary, letters of administration, or similar documentation evidencing the fiduciary's authority to file the protective claim for refund on behalf of the estate. </w:t>
      </w:r>
      <w:r w:rsidRPr="00590932">
        <w:rPr>
          <w:sz w:val="40"/>
        </w:rPr>
        <w:lastRenderedPageBreak/>
        <w:t>Include a copy of Form 56, Notice Concerning Fiduciary Relationship, if it has been filed.</w:t>
      </w:r>
    </w:p>
    <w:p w14:paraId="74461A44" w14:textId="77777777" w:rsidR="0051367A" w:rsidRPr="00590932" w:rsidRDefault="0051367A" w:rsidP="009C6594">
      <w:pPr>
        <w:pStyle w:val="Heading3"/>
      </w:pPr>
      <w:r w:rsidRPr="00590932">
        <w:t>Part 2. Claim Information</w:t>
      </w:r>
    </w:p>
    <w:p w14:paraId="406A97D1" w14:textId="0EEC47B2" w:rsidR="0051367A" w:rsidRPr="00590932" w:rsidRDefault="0051367A" w:rsidP="0051367A">
      <w:pPr>
        <w:spacing w:line="276" w:lineRule="auto"/>
        <w:rPr>
          <w:sz w:val="40"/>
        </w:rPr>
      </w:pPr>
      <w:r w:rsidRPr="00590932">
        <w:rPr>
          <w:sz w:val="40"/>
        </w:rPr>
        <w:t xml:space="preserve">For a protective claim for refund to be properly filed and considered, the claim or expense forming the basis of the potential section 2053 deduction must be clearly identified. Using the check boxes provided, indicate whether you are filing the initial claim for refund, a claim for partial refund, or a </w:t>
      </w:r>
      <w:r w:rsidR="009C6594">
        <w:rPr>
          <w:sz w:val="40"/>
        </w:rPr>
        <w:br/>
      </w:r>
      <w:r w:rsidRPr="00590932">
        <w:rPr>
          <w:sz w:val="40"/>
        </w:rPr>
        <w:t>final claim.</w:t>
      </w:r>
    </w:p>
    <w:p w14:paraId="544F032B" w14:textId="19872DEA" w:rsidR="0051367A" w:rsidRPr="00590932" w:rsidRDefault="0051367A" w:rsidP="0051367A">
      <w:pPr>
        <w:spacing w:line="276" w:lineRule="auto"/>
        <w:rPr>
          <w:sz w:val="40"/>
        </w:rPr>
      </w:pPr>
      <w:r w:rsidRPr="00590932">
        <w:rPr>
          <w:sz w:val="40"/>
        </w:rPr>
        <w:t xml:space="preserve">On the chart in Part 2, give the Form 706 schedule and item number of the claim or expense. List any amounts claimed under exceptions for ascertainable amounts (Regulations section 20.2053-1(d)(4)), claims and counterclaims in related matters (Regulations section 20.2053-4(b)), or claims under $500,000 (Regulations section 20.2053-4(c)). Provide all relevant information as described, including, most </w:t>
      </w:r>
      <w:r w:rsidRPr="00590932">
        <w:rPr>
          <w:sz w:val="40"/>
        </w:rPr>
        <w:lastRenderedPageBreak/>
        <w:t xml:space="preserve">importantly, an explanation of the reasons and contingencies delaying the actual payment to be made in satisfaction of the claim or expense. Complete columns E and F only if filing a notice of partial or final resolution. Show the amount of ancillary or related expenses to be included in the claim for refund and indicate whether this amount is estimated, agreed upon, or has been paid. Also show the amount being claimed </w:t>
      </w:r>
      <w:r w:rsidR="009C6594">
        <w:rPr>
          <w:sz w:val="40"/>
        </w:rPr>
        <w:br/>
      </w:r>
      <w:r w:rsidRPr="00590932">
        <w:rPr>
          <w:sz w:val="40"/>
        </w:rPr>
        <w:t>for refund.</w:t>
      </w:r>
    </w:p>
    <w:p w14:paraId="76396514" w14:textId="77777777" w:rsidR="0051367A" w:rsidRPr="00590932" w:rsidRDefault="0051367A" w:rsidP="0051367A">
      <w:pPr>
        <w:spacing w:line="276" w:lineRule="auto"/>
        <w:rPr>
          <w:sz w:val="40"/>
        </w:rPr>
      </w:pPr>
      <w:r w:rsidRPr="00590932">
        <w:rPr>
          <w:b/>
          <w:sz w:val="40"/>
        </w:rPr>
        <w:t xml:space="preserve">Note. </w:t>
      </w:r>
      <w:r w:rsidRPr="00590932">
        <w:rPr>
          <w:sz w:val="40"/>
        </w:rPr>
        <w:t>If you made partial claims for a recurring expense, the amount presently claimed as a deduction under section 2053 will only include the amount presently claimed, not the cumulative amount.</w:t>
      </w:r>
    </w:p>
    <w:p w14:paraId="12E7B604" w14:textId="77777777" w:rsidR="0051367A" w:rsidRPr="00590932" w:rsidRDefault="0051367A" w:rsidP="009C6594">
      <w:pPr>
        <w:pStyle w:val="Heading3"/>
      </w:pPr>
      <w:r w:rsidRPr="00590932">
        <w:t>Part 3. Other Schedules PC and Forms 843 Filed by the Estate</w:t>
      </w:r>
    </w:p>
    <w:p w14:paraId="5E3E73C5" w14:textId="77777777" w:rsidR="0051367A" w:rsidRPr="00590932" w:rsidRDefault="0051367A" w:rsidP="0051367A">
      <w:pPr>
        <w:spacing w:line="276" w:lineRule="auto"/>
        <w:rPr>
          <w:sz w:val="40"/>
        </w:rPr>
      </w:pPr>
      <w:r w:rsidRPr="00590932">
        <w:rPr>
          <w:sz w:val="40"/>
        </w:rPr>
        <w:t xml:space="preserve">On the chart in Part 3, provide information on other protective claims for refund that have been previously filed on behalf of the estate </w:t>
      </w:r>
      <w:r w:rsidRPr="00590932">
        <w:rPr>
          <w:sz w:val="40"/>
        </w:rPr>
        <w:lastRenderedPageBreak/>
        <w:t>(if any), whether on other Schedules PC or on Form 843. When the initial claim for refund is filed, only information from Form(s) 843 need be included in Part 3. However, when filing a partial or final claim for refund, complete Part 3 by including the status of all claims filed by or on behalf of the estate, including those filed on other Schedules PC with Form 706. For each such claim, give the place of filing, date of filing, and amount of the claim.</w:t>
      </w:r>
    </w:p>
    <w:p w14:paraId="1CEC2EE0" w14:textId="77777777" w:rsidR="0051367A" w:rsidRPr="00590932" w:rsidRDefault="0051367A" w:rsidP="009C6594">
      <w:pPr>
        <w:pStyle w:val="Heading3"/>
      </w:pPr>
      <w:r w:rsidRPr="00590932">
        <w:t>Continuation Schedule</w:t>
      </w:r>
    </w:p>
    <w:p w14:paraId="2BCF06D7" w14:textId="77777777" w:rsidR="0051367A" w:rsidRDefault="0051367A" w:rsidP="0051367A">
      <w:pPr>
        <w:spacing w:line="276" w:lineRule="auto"/>
        <w:rPr>
          <w:sz w:val="40"/>
        </w:rPr>
      </w:pPr>
      <w:r w:rsidRPr="00590932">
        <w:rPr>
          <w:sz w:val="40"/>
        </w:rPr>
        <w:t>When you need to list more assets or deductions than you have room for on one of the main schedules, use the Continuation Schedule at the end of Form 706. It provides a uniform format for listing additional assets from Schedules A through I and additional deductions from Schedules J, K, L, M, and O.</w:t>
      </w:r>
    </w:p>
    <w:p w14:paraId="53253DB7" w14:textId="77777777" w:rsidR="00CD1A1F" w:rsidRDefault="00CD1A1F" w:rsidP="0051367A">
      <w:pPr>
        <w:spacing w:line="276" w:lineRule="auto"/>
        <w:rPr>
          <w:sz w:val="40"/>
        </w:rPr>
      </w:pPr>
    </w:p>
    <w:p w14:paraId="3B72F953" w14:textId="77777777" w:rsidR="00CD1A1F" w:rsidRDefault="00CD1A1F" w:rsidP="0051367A">
      <w:pPr>
        <w:spacing w:line="276" w:lineRule="auto"/>
        <w:rPr>
          <w:sz w:val="40"/>
        </w:rPr>
      </w:pPr>
    </w:p>
    <w:p w14:paraId="0A64272C" w14:textId="77777777" w:rsidR="00CD1A1F" w:rsidRPr="00590932" w:rsidRDefault="00CD1A1F" w:rsidP="0051367A">
      <w:pPr>
        <w:spacing w:line="276" w:lineRule="auto"/>
        <w:rPr>
          <w:sz w:val="40"/>
        </w:rPr>
      </w:pPr>
    </w:p>
    <w:p w14:paraId="6132A28B" w14:textId="7FD84E17" w:rsidR="0051367A" w:rsidRPr="00590932" w:rsidRDefault="0051367A" w:rsidP="0051367A">
      <w:pPr>
        <w:spacing w:line="276" w:lineRule="auto"/>
        <w:rPr>
          <w:sz w:val="40"/>
        </w:rPr>
      </w:pPr>
      <w:r w:rsidRPr="00590932">
        <w:rPr>
          <w:sz w:val="40"/>
        </w:rPr>
        <w:lastRenderedPageBreak/>
        <w:t>Please remember to do the following.</w:t>
      </w:r>
    </w:p>
    <w:p w14:paraId="6E92924C" w14:textId="77777777" w:rsidR="0051367A" w:rsidRPr="00590932" w:rsidRDefault="0051367A" w:rsidP="009C6594">
      <w:pPr>
        <w:pStyle w:val="Bullets"/>
      </w:pPr>
      <w:r w:rsidRPr="00590932">
        <w:t>Use a separate Continuation Schedule for each main schedule you are continuing. Do not combine assets or deductions from different schedules on one Continuation Schedule.</w:t>
      </w:r>
    </w:p>
    <w:p w14:paraId="08036BB8" w14:textId="77777777" w:rsidR="0051367A" w:rsidRPr="00590932" w:rsidRDefault="0051367A" w:rsidP="009C6594">
      <w:pPr>
        <w:pStyle w:val="Bullets"/>
      </w:pPr>
      <w:r w:rsidRPr="00590932">
        <w:t>Make copies of the blank schedule before completing it if you expect to need more than one.</w:t>
      </w:r>
    </w:p>
    <w:p w14:paraId="064819EF" w14:textId="77777777" w:rsidR="0051367A" w:rsidRPr="00590932" w:rsidRDefault="0051367A" w:rsidP="009C6594">
      <w:pPr>
        <w:pStyle w:val="Bullets"/>
      </w:pPr>
      <w:r w:rsidRPr="00590932">
        <w:t>Use as many Continuation Schedules as needed to list all the assets or deductions.</w:t>
      </w:r>
    </w:p>
    <w:p w14:paraId="1717A01F" w14:textId="77777777" w:rsidR="0051367A" w:rsidRPr="00590932" w:rsidRDefault="0051367A" w:rsidP="009C6594">
      <w:pPr>
        <w:pStyle w:val="Bullets"/>
      </w:pPr>
      <w:r w:rsidRPr="00590932">
        <w:t>Enter the letter of the schedule you are continuing in the space at the top of the Continuation Schedule.</w:t>
      </w:r>
    </w:p>
    <w:p w14:paraId="006684E1" w14:textId="77777777" w:rsidR="0051367A" w:rsidRPr="00590932" w:rsidRDefault="0051367A" w:rsidP="009C6594">
      <w:pPr>
        <w:pStyle w:val="Bullets"/>
      </w:pPr>
      <w:r w:rsidRPr="00590932">
        <w:t xml:space="preserve">Use the Unit value column </w:t>
      </w:r>
      <w:r w:rsidRPr="00590932">
        <w:rPr>
          <w:b/>
        </w:rPr>
        <w:t>only</w:t>
      </w:r>
      <w:r w:rsidRPr="00590932">
        <w:t xml:space="preserve"> if continuing Schedule B, E, or G. For all other schedules, use this space to continue the description.</w:t>
      </w:r>
    </w:p>
    <w:p w14:paraId="78046761" w14:textId="77777777" w:rsidR="0051367A" w:rsidRDefault="0051367A" w:rsidP="009C6594">
      <w:pPr>
        <w:pStyle w:val="Bullets"/>
      </w:pPr>
      <w:r w:rsidRPr="00590932">
        <w:lastRenderedPageBreak/>
        <w:t>Carry the total from the Continuation Schedules forward to the appropriate line on the main schedule.</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3120"/>
        <w:gridCol w:w="3121"/>
        <w:gridCol w:w="3119"/>
      </w:tblGrid>
      <w:tr w:rsidR="009C6594" w:rsidRPr="009C6594" w14:paraId="276B6D30" w14:textId="77777777" w:rsidTr="00CD1A1F">
        <w:trPr>
          <w:trHeight w:val="136"/>
        </w:trPr>
        <w:tc>
          <w:tcPr>
            <w:tcW w:w="1667" w:type="pct"/>
            <w:tcBorders>
              <w:top w:val="single" w:sz="4" w:space="0" w:color="auto"/>
              <w:left w:val="nil"/>
              <w:bottom w:val="single" w:sz="4" w:space="0" w:color="auto"/>
              <w:right w:val="nil"/>
            </w:tcBorders>
            <w:vAlign w:val="bottom"/>
          </w:tcPr>
          <w:p w14:paraId="20D91F34" w14:textId="77777777" w:rsidR="009C6594" w:rsidRPr="009C6594" w:rsidRDefault="009C6594" w:rsidP="00CD1A1F">
            <w:pPr>
              <w:pStyle w:val="Body"/>
              <w:spacing w:before="120" w:after="120"/>
              <w:jc w:val="center"/>
            </w:pPr>
            <w:r w:rsidRPr="009C6594">
              <w:rPr>
                <w:b/>
                <w:bCs/>
              </w:rPr>
              <w:t>If continuing</w:t>
            </w:r>
          </w:p>
        </w:tc>
        <w:tc>
          <w:tcPr>
            <w:tcW w:w="1667" w:type="pct"/>
            <w:tcBorders>
              <w:top w:val="single" w:sz="4" w:space="0" w:color="auto"/>
              <w:left w:val="nil"/>
              <w:bottom w:val="single" w:sz="4" w:space="0" w:color="auto"/>
              <w:right w:val="nil"/>
            </w:tcBorders>
            <w:vAlign w:val="bottom"/>
          </w:tcPr>
          <w:p w14:paraId="448ED226" w14:textId="77777777" w:rsidR="009C6594" w:rsidRPr="009C6594" w:rsidRDefault="009C6594" w:rsidP="00CD1A1F">
            <w:pPr>
              <w:pStyle w:val="Body"/>
              <w:spacing w:before="120" w:after="120"/>
              <w:jc w:val="center"/>
            </w:pPr>
            <w:r w:rsidRPr="009C6594">
              <w:rPr>
                <w:b/>
                <w:bCs/>
              </w:rPr>
              <w:t>Report</w:t>
            </w:r>
          </w:p>
        </w:tc>
        <w:tc>
          <w:tcPr>
            <w:tcW w:w="1667" w:type="pct"/>
            <w:tcBorders>
              <w:top w:val="single" w:sz="4" w:space="0" w:color="auto"/>
              <w:left w:val="nil"/>
              <w:bottom w:val="single" w:sz="4" w:space="0" w:color="auto"/>
              <w:right w:val="nil"/>
            </w:tcBorders>
            <w:vAlign w:val="bottom"/>
          </w:tcPr>
          <w:p w14:paraId="3620E7DA" w14:textId="77777777" w:rsidR="009C6594" w:rsidRPr="009C6594" w:rsidRDefault="009C6594" w:rsidP="00CD1A1F">
            <w:pPr>
              <w:pStyle w:val="Body"/>
              <w:spacing w:before="120" w:after="120"/>
              <w:jc w:val="center"/>
            </w:pPr>
            <w:r w:rsidRPr="009C6594">
              <w:rPr>
                <w:b/>
                <w:bCs/>
              </w:rPr>
              <w:t>Where on Continuation Schedule</w:t>
            </w:r>
          </w:p>
        </w:tc>
      </w:tr>
      <w:tr w:rsidR="009C6594" w:rsidRPr="009C6594" w14:paraId="6ADE6D06" w14:textId="77777777" w:rsidTr="00CD1A1F">
        <w:trPr>
          <w:trHeight w:val="134"/>
        </w:trPr>
        <w:tc>
          <w:tcPr>
            <w:tcW w:w="1667" w:type="pct"/>
            <w:tcBorders>
              <w:top w:val="single" w:sz="4" w:space="0" w:color="auto"/>
              <w:bottom w:val="none" w:sz="6" w:space="0" w:color="auto"/>
              <w:right w:val="none" w:sz="6" w:space="0" w:color="auto"/>
            </w:tcBorders>
          </w:tcPr>
          <w:p w14:paraId="5F489FDB" w14:textId="77777777" w:rsidR="009C6594" w:rsidRPr="009C6594" w:rsidRDefault="009C6594" w:rsidP="00CD1A1F">
            <w:pPr>
              <w:pStyle w:val="Body"/>
              <w:spacing w:before="120" w:after="120"/>
            </w:pPr>
            <w:r w:rsidRPr="009C6594">
              <w:t>Schedule E, Pt. 2</w:t>
            </w:r>
          </w:p>
        </w:tc>
        <w:tc>
          <w:tcPr>
            <w:tcW w:w="1667" w:type="pct"/>
            <w:tcBorders>
              <w:top w:val="single" w:sz="4" w:space="0" w:color="auto"/>
              <w:left w:val="none" w:sz="6" w:space="0" w:color="auto"/>
              <w:bottom w:val="none" w:sz="6" w:space="0" w:color="auto"/>
              <w:right w:val="none" w:sz="6" w:space="0" w:color="auto"/>
            </w:tcBorders>
          </w:tcPr>
          <w:p w14:paraId="00297119" w14:textId="77777777" w:rsidR="009C6594" w:rsidRPr="009C6594" w:rsidRDefault="009C6594" w:rsidP="00CD1A1F">
            <w:pPr>
              <w:pStyle w:val="Body"/>
              <w:spacing w:before="120" w:after="120"/>
            </w:pPr>
            <w:r w:rsidRPr="009C6594">
              <w:rPr>
                <w:i/>
                <w:iCs/>
              </w:rPr>
              <w:t>Percentage includible</w:t>
            </w:r>
          </w:p>
        </w:tc>
        <w:tc>
          <w:tcPr>
            <w:tcW w:w="1667" w:type="pct"/>
            <w:tcBorders>
              <w:top w:val="single" w:sz="4" w:space="0" w:color="auto"/>
              <w:left w:val="none" w:sz="6" w:space="0" w:color="auto"/>
              <w:bottom w:val="none" w:sz="6" w:space="0" w:color="auto"/>
            </w:tcBorders>
          </w:tcPr>
          <w:p w14:paraId="50E48C12" w14:textId="77777777" w:rsidR="009C6594" w:rsidRPr="009C6594" w:rsidRDefault="009C6594" w:rsidP="00CD1A1F">
            <w:pPr>
              <w:pStyle w:val="Body"/>
              <w:spacing w:before="120" w:after="120"/>
            </w:pPr>
            <w:r w:rsidRPr="009C6594">
              <w:rPr>
                <w:i/>
                <w:iCs/>
              </w:rPr>
              <w:t>Alternate valuation date</w:t>
            </w:r>
          </w:p>
        </w:tc>
      </w:tr>
      <w:tr w:rsidR="009C6594" w:rsidRPr="009C6594" w14:paraId="44B9BCA5" w14:textId="77777777" w:rsidTr="009C6594">
        <w:trPr>
          <w:trHeight w:val="136"/>
        </w:trPr>
        <w:tc>
          <w:tcPr>
            <w:tcW w:w="1667" w:type="pct"/>
            <w:tcBorders>
              <w:top w:val="none" w:sz="6" w:space="0" w:color="auto"/>
              <w:bottom w:val="none" w:sz="6" w:space="0" w:color="auto"/>
              <w:right w:val="none" w:sz="6" w:space="0" w:color="auto"/>
            </w:tcBorders>
          </w:tcPr>
          <w:p w14:paraId="72096947" w14:textId="77777777" w:rsidR="009C6594" w:rsidRPr="009C6594" w:rsidRDefault="009C6594" w:rsidP="00CD1A1F">
            <w:pPr>
              <w:pStyle w:val="Body"/>
              <w:spacing w:before="120" w:after="120"/>
            </w:pPr>
            <w:r w:rsidRPr="009C6594">
              <w:t>Schedules J, L, M</w:t>
            </w:r>
          </w:p>
        </w:tc>
        <w:tc>
          <w:tcPr>
            <w:tcW w:w="1667" w:type="pct"/>
            <w:tcBorders>
              <w:top w:val="none" w:sz="6" w:space="0" w:color="auto"/>
              <w:left w:val="none" w:sz="6" w:space="0" w:color="auto"/>
              <w:bottom w:val="none" w:sz="6" w:space="0" w:color="auto"/>
              <w:right w:val="none" w:sz="6" w:space="0" w:color="auto"/>
            </w:tcBorders>
          </w:tcPr>
          <w:p w14:paraId="6E18AA6C" w14:textId="77777777" w:rsidR="009C6594" w:rsidRPr="009C6594" w:rsidRDefault="009C6594" w:rsidP="00CD1A1F">
            <w:pPr>
              <w:pStyle w:val="Body"/>
              <w:spacing w:before="120" w:after="120"/>
            </w:pPr>
            <w:r w:rsidRPr="009C6594">
              <w:rPr>
                <w:i/>
                <w:iCs/>
              </w:rPr>
              <w:t>Continued description of deduction</w:t>
            </w:r>
          </w:p>
        </w:tc>
        <w:tc>
          <w:tcPr>
            <w:tcW w:w="1667" w:type="pct"/>
            <w:tcBorders>
              <w:top w:val="none" w:sz="6" w:space="0" w:color="auto"/>
              <w:left w:val="none" w:sz="6" w:space="0" w:color="auto"/>
              <w:bottom w:val="none" w:sz="6" w:space="0" w:color="auto"/>
            </w:tcBorders>
          </w:tcPr>
          <w:p w14:paraId="434EE526" w14:textId="77777777" w:rsidR="009C6594" w:rsidRPr="009C6594" w:rsidRDefault="009C6594" w:rsidP="00CD1A1F">
            <w:pPr>
              <w:pStyle w:val="Body"/>
              <w:spacing w:before="120" w:after="120"/>
            </w:pPr>
            <w:r w:rsidRPr="009C6594">
              <w:rPr>
                <w:i/>
                <w:iCs/>
              </w:rPr>
              <w:t xml:space="preserve">Alternate valuation date </w:t>
            </w:r>
            <w:r w:rsidRPr="009C6594">
              <w:rPr>
                <w:b/>
                <w:bCs/>
                <w:i/>
                <w:iCs/>
              </w:rPr>
              <w:t xml:space="preserve">and </w:t>
            </w:r>
            <w:r w:rsidRPr="009C6594">
              <w:rPr>
                <w:i/>
                <w:iCs/>
              </w:rPr>
              <w:t>Alternate value</w:t>
            </w:r>
          </w:p>
        </w:tc>
      </w:tr>
      <w:tr w:rsidR="009C6594" w:rsidRPr="009C6594" w14:paraId="55FDB467" w14:textId="77777777" w:rsidTr="00CD1A1F">
        <w:trPr>
          <w:trHeight w:val="136"/>
        </w:trPr>
        <w:tc>
          <w:tcPr>
            <w:tcW w:w="1667" w:type="pct"/>
            <w:tcBorders>
              <w:top w:val="none" w:sz="6" w:space="0" w:color="auto"/>
              <w:bottom w:val="nil"/>
              <w:right w:val="none" w:sz="6" w:space="0" w:color="auto"/>
            </w:tcBorders>
          </w:tcPr>
          <w:p w14:paraId="2486D79E" w14:textId="77777777" w:rsidR="009C6594" w:rsidRPr="009C6594" w:rsidRDefault="009C6594" w:rsidP="00CD1A1F">
            <w:pPr>
              <w:pStyle w:val="Body"/>
              <w:spacing w:before="120" w:after="120"/>
            </w:pPr>
            <w:r w:rsidRPr="009C6594">
              <w:t>Schedule O</w:t>
            </w:r>
          </w:p>
        </w:tc>
        <w:tc>
          <w:tcPr>
            <w:tcW w:w="1667" w:type="pct"/>
            <w:tcBorders>
              <w:top w:val="none" w:sz="6" w:space="0" w:color="auto"/>
              <w:left w:val="none" w:sz="6" w:space="0" w:color="auto"/>
              <w:bottom w:val="nil"/>
              <w:right w:val="none" w:sz="6" w:space="0" w:color="auto"/>
            </w:tcBorders>
          </w:tcPr>
          <w:p w14:paraId="640A7B6C" w14:textId="77777777" w:rsidR="009C6594" w:rsidRPr="009C6594" w:rsidRDefault="009C6594" w:rsidP="00CD1A1F">
            <w:pPr>
              <w:pStyle w:val="Body"/>
              <w:spacing w:before="120" w:after="120"/>
            </w:pPr>
            <w:r w:rsidRPr="009C6594">
              <w:rPr>
                <w:i/>
                <w:iCs/>
              </w:rPr>
              <w:t>Character of institution</w:t>
            </w:r>
          </w:p>
        </w:tc>
        <w:tc>
          <w:tcPr>
            <w:tcW w:w="1667" w:type="pct"/>
            <w:tcBorders>
              <w:top w:val="none" w:sz="6" w:space="0" w:color="auto"/>
              <w:left w:val="none" w:sz="6" w:space="0" w:color="auto"/>
              <w:bottom w:val="nil"/>
            </w:tcBorders>
          </w:tcPr>
          <w:p w14:paraId="012DD2D4" w14:textId="77777777" w:rsidR="009C6594" w:rsidRPr="009C6594" w:rsidRDefault="009C6594" w:rsidP="00CD1A1F">
            <w:pPr>
              <w:pStyle w:val="Body"/>
              <w:spacing w:before="120" w:after="120"/>
            </w:pPr>
            <w:r w:rsidRPr="009C6594">
              <w:rPr>
                <w:i/>
                <w:iCs/>
              </w:rPr>
              <w:t xml:space="preserve">Alternate valuation date </w:t>
            </w:r>
            <w:r w:rsidRPr="009C6594">
              <w:rPr>
                <w:b/>
                <w:bCs/>
                <w:i/>
                <w:iCs/>
              </w:rPr>
              <w:t xml:space="preserve">and </w:t>
            </w:r>
            <w:r w:rsidRPr="009C6594">
              <w:rPr>
                <w:i/>
                <w:iCs/>
              </w:rPr>
              <w:t>Alternate value</w:t>
            </w:r>
          </w:p>
        </w:tc>
      </w:tr>
      <w:tr w:rsidR="009C6594" w:rsidRPr="009C6594" w14:paraId="5677F4EE" w14:textId="77777777" w:rsidTr="00CD1A1F">
        <w:trPr>
          <w:trHeight w:val="134"/>
        </w:trPr>
        <w:tc>
          <w:tcPr>
            <w:tcW w:w="1667" w:type="pct"/>
            <w:tcBorders>
              <w:top w:val="nil"/>
              <w:left w:val="nil"/>
              <w:bottom w:val="single" w:sz="4" w:space="0" w:color="auto"/>
              <w:right w:val="nil"/>
            </w:tcBorders>
          </w:tcPr>
          <w:p w14:paraId="00FEC5C4" w14:textId="77777777" w:rsidR="009C6594" w:rsidRPr="009C6594" w:rsidRDefault="009C6594" w:rsidP="00CD1A1F">
            <w:pPr>
              <w:pStyle w:val="Body"/>
              <w:spacing w:before="120" w:after="120"/>
            </w:pPr>
            <w:r w:rsidRPr="009C6594">
              <w:t>Schedule O</w:t>
            </w:r>
          </w:p>
        </w:tc>
        <w:tc>
          <w:tcPr>
            <w:tcW w:w="1667" w:type="pct"/>
            <w:tcBorders>
              <w:top w:val="nil"/>
              <w:left w:val="nil"/>
              <w:bottom w:val="single" w:sz="4" w:space="0" w:color="auto"/>
              <w:right w:val="nil"/>
            </w:tcBorders>
          </w:tcPr>
          <w:p w14:paraId="48F58FD3" w14:textId="77777777" w:rsidR="009C6594" w:rsidRPr="009C6594" w:rsidRDefault="009C6594" w:rsidP="00CD1A1F">
            <w:pPr>
              <w:pStyle w:val="Body"/>
              <w:spacing w:before="120" w:after="120"/>
            </w:pPr>
            <w:r w:rsidRPr="009C6594">
              <w:rPr>
                <w:i/>
                <w:iCs/>
              </w:rPr>
              <w:t>Amount of each deduction</w:t>
            </w:r>
          </w:p>
        </w:tc>
        <w:tc>
          <w:tcPr>
            <w:tcW w:w="1667" w:type="pct"/>
            <w:tcBorders>
              <w:top w:val="nil"/>
              <w:left w:val="nil"/>
              <w:bottom w:val="single" w:sz="4" w:space="0" w:color="auto"/>
              <w:right w:val="nil"/>
            </w:tcBorders>
          </w:tcPr>
          <w:p w14:paraId="0F9B5E29" w14:textId="77777777" w:rsidR="009C6594" w:rsidRPr="009C6594" w:rsidRDefault="009C6594" w:rsidP="00CD1A1F">
            <w:pPr>
              <w:pStyle w:val="Body"/>
              <w:spacing w:before="120" w:after="120"/>
            </w:pPr>
            <w:r w:rsidRPr="009C6594">
              <w:rPr>
                <w:i/>
                <w:iCs/>
              </w:rPr>
              <w:t xml:space="preserve">Value at date of death or amount deductible </w:t>
            </w:r>
          </w:p>
        </w:tc>
      </w:tr>
    </w:tbl>
    <w:p w14:paraId="5C930E99" w14:textId="1BEC58C1" w:rsidR="0051367A" w:rsidRPr="00590932" w:rsidRDefault="0051367A" w:rsidP="0051367A">
      <w:pPr>
        <w:spacing w:line="276" w:lineRule="auto"/>
        <w:rPr>
          <w:sz w:val="40"/>
        </w:rPr>
      </w:pPr>
      <w:r w:rsidRPr="00590932">
        <w:rPr>
          <w:b/>
          <w:sz w:val="40"/>
        </w:rPr>
        <w:lastRenderedPageBreak/>
        <w:t xml:space="preserve">Privacy Act and Paperwork Reduction Act Notice. </w:t>
      </w:r>
      <w:r w:rsidRPr="00590932">
        <w:rPr>
          <w:sz w:val="40"/>
        </w:rPr>
        <w:t xml:space="preserve">We ask for the information on this form to carry out the Internal Revenue laws of the United States. You are required to give us the information. We need it to ensure that you are complying with these laws and to allow us to figure and collect the right amount of tax. Subtitle B and section 6109, and the regulations require you to provide </w:t>
      </w:r>
      <w:r w:rsidR="00CD1A1F">
        <w:rPr>
          <w:sz w:val="40"/>
        </w:rPr>
        <w:br/>
      </w:r>
      <w:r w:rsidRPr="00590932">
        <w:rPr>
          <w:sz w:val="40"/>
        </w:rPr>
        <w:t>this information.</w:t>
      </w:r>
    </w:p>
    <w:p w14:paraId="10A3FCD2" w14:textId="393FC3B3" w:rsidR="00CD1A1F" w:rsidRDefault="0051367A" w:rsidP="0051367A">
      <w:pPr>
        <w:spacing w:line="276" w:lineRule="auto"/>
        <w:rPr>
          <w:sz w:val="40"/>
        </w:rPr>
      </w:pPr>
      <w:r w:rsidRPr="00590932">
        <w:rPr>
          <w:sz w:val="40"/>
        </w:rPr>
        <w:t xml:space="preserve">You are not required to provide the information requested on a form that is subject to the Paperwork Reduction Act unless the form displays a valid OMB control number. Books or records relating to a form or its instructions must be retained as long as their contents may become material in the administration of any Internal Revenue law. Generally, tax returns and return information are confidential as required by section 6103. However, section 6103 allows or requires the Internal Revenue Service to disclose </w:t>
      </w:r>
      <w:r w:rsidRPr="00590932">
        <w:rPr>
          <w:sz w:val="40"/>
        </w:rPr>
        <w:lastRenderedPageBreak/>
        <w:t>information from this form in certain circumstances. For example, we may disclose information to the Department of Justice for civil or criminal litigation, and to cities, states, the District of Columbia, and U.S. commonwealths or territories for use in administering their tax laws. We may also disclose this information to other countries under a tax treaty, to federal and state agencies to enforce federal nontax criminal laws, or to federal law enforcement and intelligence agencies to combat terrorism. Failure to provide this information, or providing false information, may subject you to penalties.</w:t>
      </w:r>
      <w:r w:rsidR="00CD1A1F">
        <w:rPr>
          <w:sz w:val="40"/>
        </w:rPr>
        <w:br w:type="page"/>
      </w:r>
    </w:p>
    <w:p w14:paraId="6EDBEFEB" w14:textId="77777777" w:rsidR="00CD1A1F" w:rsidRPr="00CD1A1F" w:rsidRDefault="00CD1A1F" w:rsidP="00CD1A1F">
      <w:pPr>
        <w:spacing w:line="276" w:lineRule="auto"/>
        <w:jc w:val="center"/>
        <w:rPr>
          <w:sz w:val="40"/>
        </w:rPr>
      </w:pPr>
      <w:r w:rsidRPr="00CD1A1F">
        <w:rPr>
          <w:sz w:val="40"/>
        </w:rPr>
        <w:lastRenderedPageBreak/>
        <w:t>This page intentionally left blank</w:t>
      </w:r>
    </w:p>
    <w:p w14:paraId="5E437D1F" w14:textId="77777777" w:rsidR="0051367A" w:rsidRDefault="0051367A" w:rsidP="0051367A">
      <w:pPr>
        <w:spacing w:line="276" w:lineRule="auto"/>
        <w:rPr>
          <w:sz w:val="40"/>
        </w:rPr>
      </w:pPr>
    </w:p>
    <w:p w14:paraId="346030A2" w14:textId="77777777" w:rsidR="009C6594" w:rsidRDefault="009C6594" w:rsidP="0051367A">
      <w:pPr>
        <w:spacing w:line="276" w:lineRule="auto"/>
        <w:rPr>
          <w:sz w:val="40"/>
        </w:rPr>
        <w:sectPr w:rsidR="009C6594" w:rsidSect="0051367A">
          <w:pgSz w:w="12240" w:h="15840"/>
          <w:pgMar w:top="1440" w:right="1440" w:bottom="1440" w:left="1440" w:header="720" w:footer="720" w:gutter="0"/>
          <w:cols w:space="336"/>
          <w:docGrid w:linePitch="272"/>
        </w:sectPr>
      </w:pPr>
      <w:r>
        <w:rPr>
          <w:sz w:val="40"/>
        </w:rPr>
        <w:br w:type="page"/>
      </w:r>
    </w:p>
    <w:p w14:paraId="7E26B3B7" w14:textId="77777777" w:rsidR="0051367A" w:rsidRDefault="0051367A" w:rsidP="0051367A">
      <w:pPr>
        <w:spacing w:line="276" w:lineRule="auto"/>
        <w:rPr>
          <w:sz w:val="40"/>
        </w:rPr>
      </w:pPr>
      <w:r w:rsidRPr="00590932">
        <w:rPr>
          <w:sz w:val="40"/>
        </w:rPr>
        <w:lastRenderedPageBreak/>
        <w:t>The time needed to complete and file this form and related schedules will vary depending on individual circumstances. The estimated average times are:</w:t>
      </w:r>
    </w:p>
    <w:tbl>
      <w:tblPr>
        <w:tblW w:w="5000" w:type="pct"/>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650"/>
        <w:gridCol w:w="4523"/>
        <w:gridCol w:w="3534"/>
        <w:gridCol w:w="3257"/>
        <w:gridCol w:w="6636"/>
      </w:tblGrid>
      <w:tr w:rsidR="0089160B" w:rsidRPr="009C6594" w14:paraId="5DFF9C13" w14:textId="77777777" w:rsidTr="0089160B">
        <w:trPr>
          <w:trHeight w:val="232"/>
        </w:trPr>
        <w:tc>
          <w:tcPr>
            <w:tcW w:w="845" w:type="pct"/>
            <w:tcBorders>
              <w:top w:val="none" w:sz="6" w:space="0" w:color="auto"/>
              <w:bottom w:val="none" w:sz="6" w:space="0" w:color="auto"/>
              <w:right w:val="none" w:sz="6" w:space="0" w:color="auto"/>
            </w:tcBorders>
            <w:vAlign w:val="center"/>
          </w:tcPr>
          <w:p w14:paraId="7ACD5861" w14:textId="77777777" w:rsidR="009C6594" w:rsidRPr="009C6594" w:rsidRDefault="009C6594" w:rsidP="009C6594">
            <w:pPr>
              <w:spacing w:line="276" w:lineRule="auto"/>
              <w:rPr>
                <w:sz w:val="40"/>
              </w:rPr>
            </w:pPr>
            <w:r w:rsidRPr="009C6594">
              <w:rPr>
                <w:b/>
                <w:bCs/>
                <w:sz w:val="40"/>
              </w:rPr>
              <w:t>Form</w:t>
            </w:r>
          </w:p>
        </w:tc>
        <w:tc>
          <w:tcPr>
            <w:tcW w:w="1047" w:type="pct"/>
            <w:tcBorders>
              <w:top w:val="none" w:sz="6" w:space="0" w:color="auto"/>
              <w:left w:val="none" w:sz="6" w:space="0" w:color="auto"/>
              <w:bottom w:val="none" w:sz="6" w:space="0" w:color="auto"/>
              <w:right w:val="none" w:sz="6" w:space="0" w:color="auto"/>
            </w:tcBorders>
            <w:vAlign w:val="center"/>
          </w:tcPr>
          <w:p w14:paraId="32C48ACF" w14:textId="77777777" w:rsidR="009C6594" w:rsidRPr="009C6594" w:rsidRDefault="009C6594" w:rsidP="0089160B">
            <w:pPr>
              <w:spacing w:line="276" w:lineRule="auto"/>
              <w:jc w:val="center"/>
              <w:rPr>
                <w:sz w:val="40"/>
              </w:rPr>
            </w:pPr>
            <w:r w:rsidRPr="009C6594">
              <w:rPr>
                <w:b/>
                <w:bCs/>
                <w:sz w:val="40"/>
              </w:rPr>
              <w:t>Recordkeeping</w:t>
            </w:r>
          </w:p>
        </w:tc>
        <w:tc>
          <w:tcPr>
            <w:tcW w:w="818" w:type="pct"/>
            <w:tcBorders>
              <w:top w:val="none" w:sz="6" w:space="0" w:color="auto"/>
              <w:left w:val="none" w:sz="6" w:space="0" w:color="auto"/>
              <w:bottom w:val="none" w:sz="6" w:space="0" w:color="auto"/>
              <w:right w:val="none" w:sz="6" w:space="0" w:color="auto"/>
            </w:tcBorders>
            <w:vAlign w:val="center"/>
          </w:tcPr>
          <w:p w14:paraId="390DED8F" w14:textId="1721C97D" w:rsidR="009C6594" w:rsidRPr="009C6594" w:rsidRDefault="009C6594" w:rsidP="0089160B">
            <w:pPr>
              <w:spacing w:line="276" w:lineRule="auto"/>
              <w:jc w:val="center"/>
              <w:rPr>
                <w:sz w:val="40"/>
              </w:rPr>
            </w:pPr>
            <w:r w:rsidRPr="009C6594">
              <w:rPr>
                <w:b/>
                <w:bCs/>
                <w:sz w:val="40"/>
              </w:rPr>
              <w:t>Learning about the law or the form</w:t>
            </w:r>
          </w:p>
        </w:tc>
        <w:tc>
          <w:tcPr>
            <w:tcW w:w="754" w:type="pct"/>
            <w:tcBorders>
              <w:top w:val="none" w:sz="6" w:space="0" w:color="auto"/>
              <w:left w:val="none" w:sz="6" w:space="0" w:color="auto"/>
              <w:bottom w:val="none" w:sz="6" w:space="0" w:color="auto"/>
              <w:right w:val="none" w:sz="6" w:space="0" w:color="auto"/>
            </w:tcBorders>
            <w:vAlign w:val="center"/>
          </w:tcPr>
          <w:p w14:paraId="665F4FED" w14:textId="77777777" w:rsidR="009C6594" w:rsidRPr="009C6594" w:rsidRDefault="009C6594" w:rsidP="0089160B">
            <w:pPr>
              <w:spacing w:line="276" w:lineRule="auto"/>
              <w:jc w:val="center"/>
              <w:rPr>
                <w:sz w:val="40"/>
              </w:rPr>
            </w:pPr>
            <w:r w:rsidRPr="009C6594">
              <w:rPr>
                <w:b/>
                <w:bCs/>
                <w:sz w:val="40"/>
              </w:rPr>
              <w:t>Preparing the form</w:t>
            </w:r>
          </w:p>
        </w:tc>
        <w:tc>
          <w:tcPr>
            <w:tcW w:w="1536" w:type="pct"/>
            <w:tcBorders>
              <w:top w:val="none" w:sz="6" w:space="0" w:color="auto"/>
              <w:left w:val="none" w:sz="6" w:space="0" w:color="auto"/>
              <w:bottom w:val="none" w:sz="6" w:space="0" w:color="auto"/>
            </w:tcBorders>
            <w:vAlign w:val="center"/>
          </w:tcPr>
          <w:p w14:paraId="718A3426" w14:textId="77777777" w:rsidR="009C6594" w:rsidRPr="009C6594" w:rsidRDefault="009C6594" w:rsidP="0089160B">
            <w:pPr>
              <w:spacing w:line="276" w:lineRule="auto"/>
              <w:jc w:val="center"/>
              <w:rPr>
                <w:sz w:val="40"/>
              </w:rPr>
            </w:pPr>
            <w:r w:rsidRPr="009C6594">
              <w:rPr>
                <w:b/>
                <w:bCs/>
                <w:sz w:val="40"/>
              </w:rPr>
              <w:t>Copying, assembling, and sending the form to the IRS</w:t>
            </w:r>
          </w:p>
        </w:tc>
      </w:tr>
      <w:tr w:rsidR="0089160B" w:rsidRPr="009C6594" w14:paraId="7C451AF3" w14:textId="77777777" w:rsidTr="0089160B">
        <w:trPr>
          <w:trHeight w:val="230"/>
        </w:trPr>
        <w:tc>
          <w:tcPr>
            <w:tcW w:w="845" w:type="pct"/>
            <w:tcBorders>
              <w:top w:val="none" w:sz="6" w:space="0" w:color="auto"/>
              <w:bottom w:val="none" w:sz="6" w:space="0" w:color="auto"/>
              <w:right w:val="none" w:sz="6" w:space="0" w:color="auto"/>
            </w:tcBorders>
          </w:tcPr>
          <w:p w14:paraId="321371ED" w14:textId="77777777" w:rsidR="009C6594" w:rsidRPr="009C6594" w:rsidRDefault="009C6594" w:rsidP="009C6594">
            <w:pPr>
              <w:spacing w:line="276" w:lineRule="auto"/>
              <w:rPr>
                <w:sz w:val="40"/>
              </w:rPr>
            </w:pPr>
            <w:r w:rsidRPr="009C6594">
              <w:rPr>
                <w:sz w:val="40"/>
              </w:rPr>
              <w:t>Form 706 &amp; embedded schedules</w:t>
            </w:r>
          </w:p>
        </w:tc>
        <w:tc>
          <w:tcPr>
            <w:tcW w:w="1047" w:type="pct"/>
            <w:tcBorders>
              <w:top w:val="none" w:sz="6" w:space="0" w:color="auto"/>
              <w:left w:val="none" w:sz="6" w:space="0" w:color="auto"/>
              <w:bottom w:val="none" w:sz="6" w:space="0" w:color="auto"/>
              <w:right w:val="none" w:sz="6" w:space="0" w:color="auto"/>
            </w:tcBorders>
            <w:vAlign w:val="bottom"/>
          </w:tcPr>
          <w:p w14:paraId="2F064F97" w14:textId="77777777" w:rsidR="009C6594" w:rsidRPr="009C6594" w:rsidRDefault="009C6594" w:rsidP="0089160B">
            <w:pPr>
              <w:spacing w:line="276" w:lineRule="auto"/>
              <w:jc w:val="center"/>
              <w:rPr>
                <w:sz w:val="40"/>
              </w:rPr>
            </w:pPr>
            <w:r w:rsidRPr="009C6594">
              <w:rPr>
                <w:sz w:val="40"/>
              </w:rPr>
              <w:t>6 hr., 46 min.</w:t>
            </w:r>
          </w:p>
        </w:tc>
        <w:tc>
          <w:tcPr>
            <w:tcW w:w="818" w:type="pct"/>
            <w:tcBorders>
              <w:top w:val="none" w:sz="6" w:space="0" w:color="auto"/>
              <w:left w:val="none" w:sz="6" w:space="0" w:color="auto"/>
              <w:bottom w:val="none" w:sz="6" w:space="0" w:color="auto"/>
              <w:right w:val="none" w:sz="6" w:space="0" w:color="auto"/>
            </w:tcBorders>
            <w:vAlign w:val="bottom"/>
          </w:tcPr>
          <w:p w14:paraId="20281A11" w14:textId="77777777" w:rsidR="009C6594" w:rsidRPr="009C6594" w:rsidRDefault="009C6594" w:rsidP="0089160B">
            <w:pPr>
              <w:spacing w:line="276" w:lineRule="auto"/>
              <w:jc w:val="center"/>
              <w:rPr>
                <w:sz w:val="40"/>
              </w:rPr>
            </w:pPr>
            <w:r w:rsidRPr="009C6594">
              <w:rPr>
                <w:sz w:val="40"/>
              </w:rPr>
              <w:t>7 hr., 39 min.</w:t>
            </w:r>
          </w:p>
        </w:tc>
        <w:tc>
          <w:tcPr>
            <w:tcW w:w="754" w:type="pct"/>
            <w:tcBorders>
              <w:top w:val="none" w:sz="6" w:space="0" w:color="auto"/>
              <w:left w:val="none" w:sz="6" w:space="0" w:color="auto"/>
              <w:bottom w:val="none" w:sz="6" w:space="0" w:color="auto"/>
              <w:right w:val="none" w:sz="6" w:space="0" w:color="auto"/>
            </w:tcBorders>
            <w:vAlign w:val="bottom"/>
          </w:tcPr>
          <w:p w14:paraId="3D7CB938" w14:textId="77777777" w:rsidR="009C6594" w:rsidRPr="009C6594" w:rsidRDefault="009C6594" w:rsidP="0089160B">
            <w:pPr>
              <w:spacing w:line="276" w:lineRule="auto"/>
              <w:jc w:val="center"/>
              <w:rPr>
                <w:sz w:val="40"/>
              </w:rPr>
            </w:pPr>
            <w:r w:rsidRPr="009C6594">
              <w:rPr>
                <w:sz w:val="40"/>
              </w:rPr>
              <w:t>13 hr., 8 min.</w:t>
            </w:r>
          </w:p>
        </w:tc>
        <w:tc>
          <w:tcPr>
            <w:tcW w:w="1536" w:type="pct"/>
            <w:tcBorders>
              <w:top w:val="none" w:sz="6" w:space="0" w:color="auto"/>
              <w:left w:val="none" w:sz="6" w:space="0" w:color="auto"/>
              <w:bottom w:val="none" w:sz="6" w:space="0" w:color="auto"/>
            </w:tcBorders>
            <w:vAlign w:val="bottom"/>
          </w:tcPr>
          <w:p w14:paraId="74DA7846" w14:textId="77777777" w:rsidR="009C6594" w:rsidRPr="009C6594" w:rsidRDefault="009C6594" w:rsidP="0089160B">
            <w:pPr>
              <w:spacing w:line="276" w:lineRule="auto"/>
              <w:jc w:val="center"/>
              <w:rPr>
                <w:sz w:val="40"/>
              </w:rPr>
            </w:pPr>
            <w:r w:rsidRPr="009C6594">
              <w:rPr>
                <w:sz w:val="40"/>
              </w:rPr>
              <w:t>9 hr., 10 min.</w:t>
            </w:r>
          </w:p>
        </w:tc>
      </w:tr>
      <w:tr w:rsidR="0089160B" w:rsidRPr="009C6594" w14:paraId="3DEF69A6" w14:textId="77777777" w:rsidTr="0089160B">
        <w:trPr>
          <w:trHeight w:val="134"/>
        </w:trPr>
        <w:tc>
          <w:tcPr>
            <w:tcW w:w="845" w:type="pct"/>
            <w:tcBorders>
              <w:top w:val="none" w:sz="6" w:space="0" w:color="auto"/>
              <w:bottom w:val="none" w:sz="6" w:space="0" w:color="auto"/>
              <w:right w:val="none" w:sz="6" w:space="0" w:color="auto"/>
            </w:tcBorders>
          </w:tcPr>
          <w:p w14:paraId="0227D07F" w14:textId="06A6AD63" w:rsidR="009C6594" w:rsidRPr="009C6594" w:rsidRDefault="009C6594" w:rsidP="009C6594">
            <w:pPr>
              <w:spacing w:line="276" w:lineRule="auto"/>
              <w:rPr>
                <w:sz w:val="40"/>
              </w:rPr>
            </w:pPr>
            <w:r w:rsidRPr="009C6594">
              <w:rPr>
                <w:sz w:val="40"/>
              </w:rPr>
              <w:t xml:space="preserve">Form Schedule </w:t>
            </w:r>
            <w:r w:rsidR="0089160B">
              <w:rPr>
                <w:sz w:val="40"/>
              </w:rPr>
              <w:br/>
            </w:r>
            <w:r w:rsidRPr="009C6594">
              <w:rPr>
                <w:sz w:val="40"/>
              </w:rPr>
              <w:t>R-1 (706)</w:t>
            </w:r>
          </w:p>
        </w:tc>
        <w:tc>
          <w:tcPr>
            <w:tcW w:w="1047" w:type="pct"/>
            <w:tcBorders>
              <w:top w:val="none" w:sz="6" w:space="0" w:color="auto"/>
              <w:left w:val="none" w:sz="6" w:space="0" w:color="auto"/>
              <w:bottom w:val="none" w:sz="6" w:space="0" w:color="auto"/>
              <w:right w:val="none" w:sz="6" w:space="0" w:color="auto"/>
            </w:tcBorders>
            <w:vAlign w:val="bottom"/>
          </w:tcPr>
          <w:p w14:paraId="4C76411F" w14:textId="77777777" w:rsidR="009C6594" w:rsidRPr="009C6594" w:rsidRDefault="009C6594" w:rsidP="0089160B">
            <w:pPr>
              <w:spacing w:line="276" w:lineRule="auto"/>
              <w:jc w:val="center"/>
              <w:rPr>
                <w:sz w:val="40"/>
              </w:rPr>
            </w:pPr>
            <w:r w:rsidRPr="009C6594">
              <w:rPr>
                <w:sz w:val="40"/>
              </w:rPr>
              <w:t>6 min.</w:t>
            </w:r>
          </w:p>
        </w:tc>
        <w:tc>
          <w:tcPr>
            <w:tcW w:w="818" w:type="pct"/>
            <w:tcBorders>
              <w:top w:val="none" w:sz="6" w:space="0" w:color="auto"/>
              <w:left w:val="none" w:sz="6" w:space="0" w:color="auto"/>
              <w:bottom w:val="none" w:sz="6" w:space="0" w:color="auto"/>
              <w:right w:val="none" w:sz="6" w:space="0" w:color="auto"/>
            </w:tcBorders>
            <w:vAlign w:val="bottom"/>
          </w:tcPr>
          <w:p w14:paraId="6FAD29D0" w14:textId="77777777" w:rsidR="009C6594" w:rsidRPr="009C6594" w:rsidRDefault="009C6594" w:rsidP="0089160B">
            <w:pPr>
              <w:spacing w:line="276" w:lineRule="auto"/>
              <w:jc w:val="center"/>
              <w:rPr>
                <w:sz w:val="40"/>
              </w:rPr>
            </w:pPr>
            <w:r w:rsidRPr="009C6594">
              <w:rPr>
                <w:sz w:val="40"/>
              </w:rPr>
              <w:t>29 min.</w:t>
            </w:r>
          </w:p>
        </w:tc>
        <w:tc>
          <w:tcPr>
            <w:tcW w:w="754" w:type="pct"/>
            <w:tcBorders>
              <w:top w:val="none" w:sz="6" w:space="0" w:color="auto"/>
              <w:left w:val="none" w:sz="6" w:space="0" w:color="auto"/>
              <w:bottom w:val="none" w:sz="6" w:space="0" w:color="auto"/>
              <w:right w:val="none" w:sz="6" w:space="0" w:color="auto"/>
            </w:tcBorders>
            <w:vAlign w:val="bottom"/>
          </w:tcPr>
          <w:p w14:paraId="612A0274" w14:textId="77777777" w:rsidR="009C6594" w:rsidRPr="009C6594" w:rsidRDefault="009C6594" w:rsidP="0089160B">
            <w:pPr>
              <w:spacing w:line="276" w:lineRule="auto"/>
              <w:jc w:val="center"/>
              <w:rPr>
                <w:sz w:val="40"/>
              </w:rPr>
            </w:pPr>
            <w:r w:rsidRPr="009C6594">
              <w:rPr>
                <w:sz w:val="40"/>
              </w:rPr>
              <w:t>24 min.</w:t>
            </w:r>
          </w:p>
        </w:tc>
        <w:tc>
          <w:tcPr>
            <w:tcW w:w="1536" w:type="pct"/>
            <w:tcBorders>
              <w:top w:val="none" w:sz="6" w:space="0" w:color="auto"/>
              <w:left w:val="none" w:sz="6" w:space="0" w:color="auto"/>
              <w:bottom w:val="none" w:sz="6" w:space="0" w:color="auto"/>
            </w:tcBorders>
            <w:vAlign w:val="bottom"/>
          </w:tcPr>
          <w:p w14:paraId="23ACF994" w14:textId="77777777" w:rsidR="009C6594" w:rsidRPr="009C6594" w:rsidRDefault="009C6594" w:rsidP="0089160B">
            <w:pPr>
              <w:spacing w:line="276" w:lineRule="auto"/>
              <w:jc w:val="center"/>
              <w:rPr>
                <w:sz w:val="40"/>
              </w:rPr>
            </w:pPr>
            <w:r w:rsidRPr="009C6594">
              <w:rPr>
                <w:sz w:val="40"/>
              </w:rPr>
              <w:t>20 min.</w:t>
            </w:r>
          </w:p>
        </w:tc>
      </w:tr>
    </w:tbl>
    <w:p w14:paraId="67DAAE79" w14:textId="77777777" w:rsidR="0089160B" w:rsidRPr="00590932" w:rsidRDefault="0089160B" w:rsidP="0089160B">
      <w:pPr>
        <w:spacing w:line="276" w:lineRule="auto"/>
        <w:rPr>
          <w:sz w:val="40"/>
        </w:rPr>
      </w:pPr>
      <w:r w:rsidRPr="00590932">
        <w:rPr>
          <w:sz w:val="40"/>
        </w:rPr>
        <w:t xml:space="preserve">If you have comments concerning the accuracy of these time estimates or suggestions for making Form 706 simpler, we would be happy to hear from you. You can send us comments through </w:t>
      </w:r>
      <w:hyperlink r:id="rId16">
        <w:r w:rsidRPr="00590932">
          <w:rPr>
            <w:i/>
            <w:color w:val="0000FF" w:themeColor="hyperlink"/>
            <w:sz w:val="40"/>
            <w:u w:val="single"/>
          </w:rPr>
          <w:t>IRS.gov/FormComments</w:t>
        </w:r>
      </w:hyperlink>
      <w:r w:rsidRPr="00590932">
        <w:rPr>
          <w:sz w:val="40"/>
        </w:rPr>
        <w:t>. Or you can write to:</w:t>
      </w:r>
    </w:p>
    <w:p w14:paraId="1EEECB47" w14:textId="2963A96F" w:rsidR="0089160B" w:rsidRPr="00590932" w:rsidRDefault="0089160B" w:rsidP="0089160B">
      <w:pPr>
        <w:spacing w:line="276" w:lineRule="auto"/>
        <w:rPr>
          <w:sz w:val="40"/>
        </w:rPr>
      </w:pPr>
      <w:r w:rsidRPr="00590932">
        <w:rPr>
          <w:sz w:val="40"/>
        </w:rPr>
        <w:t>Internal Revenue Service</w:t>
      </w:r>
      <w:r>
        <w:rPr>
          <w:sz w:val="40"/>
        </w:rPr>
        <w:br/>
      </w:r>
      <w:r w:rsidRPr="00590932">
        <w:rPr>
          <w:sz w:val="40"/>
        </w:rPr>
        <w:t>Tax Forms and Publications Division</w:t>
      </w:r>
      <w:r>
        <w:rPr>
          <w:sz w:val="40"/>
        </w:rPr>
        <w:br/>
      </w:r>
      <w:r w:rsidRPr="00590932">
        <w:rPr>
          <w:sz w:val="40"/>
        </w:rPr>
        <w:t xml:space="preserve">1111 Constitution Ave. NW, IR-6526 </w:t>
      </w:r>
      <w:r>
        <w:rPr>
          <w:sz w:val="40"/>
        </w:rPr>
        <w:br/>
      </w:r>
      <w:r w:rsidRPr="00590932">
        <w:rPr>
          <w:sz w:val="40"/>
        </w:rPr>
        <w:t>Washington, DC 20224</w:t>
      </w:r>
    </w:p>
    <w:p w14:paraId="49F93510" w14:textId="77777777" w:rsidR="0089160B" w:rsidRPr="00590932" w:rsidRDefault="0089160B" w:rsidP="0089160B">
      <w:pPr>
        <w:spacing w:line="276" w:lineRule="auto"/>
        <w:rPr>
          <w:sz w:val="40"/>
        </w:rPr>
      </w:pPr>
      <w:r w:rsidRPr="00590932">
        <w:rPr>
          <w:b/>
          <w:sz w:val="40"/>
        </w:rPr>
        <w:t>Do not</w:t>
      </w:r>
      <w:r w:rsidRPr="00590932">
        <w:rPr>
          <w:sz w:val="40"/>
        </w:rPr>
        <w:t xml:space="preserve"> send the tax form to this address. Instead, see </w:t>
      </w:r>
      <w:r w:rsidRPr="00590932">
        <w:rPr>
          <w:i/>
          <w:sz w:val="40"/>
        </w:rPr>
        <w:t>Where To File</w:t>
      </w:r>
      <w:r w:rsidRPr="00590932">
        <w:rPr>
          <w:sz w:val="40"/>
        </w:rPr>
        <w:t>, earlier.</w:t>
      </w:r>
    </w:p>
    <w:p w14:paraId="47F35613" w14:textId="77777777" w:rsidR="009C6594" w:rsidRPr="009C6594" w:rsidRDefault="009C6594" w:rsidP="009C6594">
      <w:pPr>
        <w:spacing w:line="276" w:lineRule="auto"/>
        <w:jc w:val="center"/>
        <w:rPr>
          <w:sz w:val="40"/>
        </w:rPr>
      </w:pPr>
      <w:r w:rsidRPr="009C6594">
        <w:rPr>
          <w:sz w:val="40"/>
        </w:rPr>
        <w:lastRenderedPageBreak/>
        <w:t>This page intentionally left blank</w:t>
      </w:r>
    </w:p>
    <w:p w14:paraId="0E97C0C5" w14:textId="77777777" w:rsidR="009C6594" w:rsidRDefault="009C6594" w:rsidP="0051367A">
      <w:pPr>
        <w:spacing w:line="276" w:lineRule="auto"/>
        <w:rPr>
          <w:sz w:val="40"/>
        </w:rPr>
        <w:sectPr w:rsidR="009C6594" w:rsidSect="009C6594">
          <w:pgSz w:w="24480" w:h="15840"/>
          <w:pgMar w:top="1440" w:right="1440" w:bottom="1440" w:left="1440" w:header="720" w:footer="720" w:gutter="0"/>
          <w:cols w:space="336"/>
          <w:docGrid w:linePitch="272"/>
        </w:sectPr>
      </w:pPr>
      <w:r>
        <w:rPr>
          <w:sz w:val="40"/>
        </w:rPr>
        <w:br w:type="page"/>
      </w:r>
    </w:p>
    <w:p w14:paraId="2E3BF2FC" w14:textId="51F46F04" w:rsidR="009C6594" w:rsidRDefault="0089160B" w:rsidP="0089160B">
      <w:pPr>
        <w:pStyle w:val="Heading1"/>
      </w:pPr>
      <w:r w:rsidRPr="0089160B">
        <w:lastRenderedPageBreak/>
        <w:t>Index</w:t>
      </w:r>
    </w:p>
    <w:p w14:paraId="3DD7D5D6" w14:textId="77777777" w:rsidR="0051367A" w:rsidRPr="00590932" w:rsidRDefault="0051367A" w:rsidP="0089160B">
      <w:pPr>
        <w:pStyle w:val="Heading1"/>
      </w:pPr>
      <w:r w:rsidRPr="00590932">
        <w:t>A</w:t>
      </w:r>
    </w:p>
    <w:p w14:paraId="1C3348B0" w14:textId="77777777" w:rsidR="0051367A" w:rsidRPr="00590932" w:rsidRDefault="0051367A" w:rsidP="0051367A">
      <w:pPr>
        <w:spacing w:line="276" w:lineRule="auto"/>
        <w:rPr>
          <w:sz w:val="40"/>
        </w:rPr>
      </w:pPr>
      <w:r w:rsidRPr="00590932">
        <w:rPr>
          <w:b/>
          <w:sz w:val="40"/>
        </w:rPr>
        <w:t xml:space="preserve">Address, executor </w:t>
      </w:r>
      <w:r w:rsidRPr="00590932">
        <w:rPr>
          <w:sz w:val="40"/>
          <w:u w:val="single"/>
        </w:rPr>
        <w:t>6</w:t>
      </w:r>
    </w:p>
    <w:p w14:paraId="76784886" w14:textId="77777777" w:rsidR="0051367A" w:rsidRPr="00590932" w:rsidRDefault="0051367A" w:rsidP="0051367A">
      <w:pPr>
        <w:spacing w:line="276" w:lineRule="auto"/>
        <w:rPr>
          <w:sz w:val="40"/>
        </w:rPr>
      </w:pPr>
      <w:r w:rsidRPr="00590932">
        <w:rPr>
          <w:b/>
          <w:sz w:val="40"/>
        </w:rPr>
        <w:t xml:space="preserve">Administration Expenses </w:t>
      </w:r>
      <w:r w:rsidRPr="00590932">
        <w:rPr>
          <w:sz w:val="40"/>
          <w:u w:val="single"/>
        </w:rPr>
        <w:t>35</w:t>
      </w:r>
    </w:p>
    <w:p w14:paraId="7F832C8B" w14:textId="77777777" w:rsidR="0051367A" w:rsidRPr="00590932" w:rsidRDefault="0051367A" w:rsidP="0051367A">
      <w:pPr>
        <w:spacing w:line="276" w:lineRule="auto"/>
        <w:rPr>
          <w:sz w:val="40"/>
        </w:rPr>
      </w:pPr>
      <w:r w:rsidRPr="00590932">
        <w:rPr>
          <w:b/>
          <w:sz w:val="40"/>
        </w:rPr>
        <w:t xml:space="preserve">Alternate valuation </w:t>
      </w:r>
      <w:r w:rsidRPr="00590932">
        <w:rPr>
          <w:sz w:val="40"/>
          <w:u w:val="single"/>
        </w:rPr>
        <w:t>10</w:t>
      </w:r>
    </w:p>
    <w:p w14:paraId="6650D80A" w14:textId="77777777" w:rsidR="0051367A" w:rsidRPr="00590932" w:rsidRDefault="0051367A" w:rsidP="0051367A">
      <w:pPr>
        <w:spacing w:line="276" w:lineRule="auto"/>
        <w:rPr>
          <w:sz w:val="40"/>
        </w:rPr>
      </w:pPr>
      <w:r w:rsidRPr="00590932">
        <w:rPr>
          <w:b/>
          <w:sz w:val="40"/>
        </w:rPr>
        <w:t xml:space="preserve">Amending Form 706 </w:t>
      </w:r>
      <w:r w:rsidRPr="00590932">
        <w:rPr>
          <w:sz w:val="40"/>
          <w:u w:val="single"/>
        </w:rPr>
        <w:t>3</w:t>
      </w:r>
    </w:p>
    <w:p w14:paraId="467CE81A" w14:textId="77777777" w:rsidR="0051367A" w:rsidRPr="00590932" w:rsidRDefault="0051367A" w:rsidP="0051367A">
      <w:pPr>
        <w:spacing w:line="276" w:lineRule="auto"/>
        <w:rPr>
          <w:sz w:val="40"/>
        </w:rPr>
      </w:pPr>
      <w:r w:rsidRPr="00590932">
        <w:rPr>
          <w:b/>
          <w:sz w:val="40"/>
        </w:rPr>
        <w:t xml:space="preserve">Annuities </w:t>
      </w:r>
      <w:r w:rsidRPr="00590932">
        <w:rPr>
          <w:sz w:val="40"/>
          <w:u w:val="single"/>
        </w:rPr>
        <w:t>32</w:t>
      </w:r>
    </w:p>
    <w:p w14:paraId="40E0F993" w14:textId="77777777" w:rsidR="0051367A" w:rsidRPr="00590932" w:rsidRDefault="0051367A" w:rsidP="0051367A">
      <w:pPr>
        <w:spacing w:line="276" w:lineRule="auto"/>
        <w:rPr>
          <w:sz w:val="40"/>
        </w:rPr>
      </w:pPr>
      <w:r w:rsidRPr="00590932">
        <w:rPr>
          <w:b/>
          <w:sz w:val="40"/>
        </w:rPr>
        <w:t xml:space="preserve">Applicable Credit Adjustment </w:t>
      </w:r>
      <w:r w:rsidRPr="00590932">
        <w:rPr>
          <w:sz w:val="40"/>
          <w:u w:val="single"/>
        </w:rPr>
        <w:t>10</w:t>
      </w:r>
    </w:p>
    <w:p w14:paraId="11D344DC" w14:textId="77777777" w:rsidR="0051367A" w:rsidRPr="00590932" w:rsidRDefault="0051367A" w:rsidP="0051367A">
      <w:pPr>
        <w:spacing w:line="276" w:lineRule="auto"/>
        <w:rPr>
          <w:sz w:val="40"/>
        </w:rPr>
      </w:pPr>
      <w:r w:rsidRPr="00590932">
        <w:rPr>
          <w:b/>
          <w:sz w:val="40"/>
        </w:rPr>
        <w:t xml:space="preserve">Applicable Credit Amount </w:t>
      </w:r>
      <w:r w:rsidRPr="00590932">
        <w:rPr>
          <w:sz w:val="40"/>
          <w:u w:val="single"/>
        </w:rPr>
        <w:t>9</w:t>
      </w:r>
    </w:p>
    <w:p w14:paraId="71057832" w14:textId="77777777" w:rsidR="0051367A" w:rsidRDefault="0051367A" w:rsidP="0051367A">
      <w:pPr>
        <w:spacing w:line="276" w:lineRule="auto"/>
        <w:rPr>
          <w:sz w:val="40"/>
          <w:u w:val="single"/>
        </w:rPr>
      </w:pPr>
      <w:r w:rsidRPr="00590932">
        <w:rPr>
          <w:b/>
          <w:sz w:val="40"/>
        </w:rPr>
        <w:t xml:space="preserve">Authorized Representative </w:t>
      </w:r>
      <w:r w:rsidRPr="00590932">
        <w:rPr>
          <w:sz w:val="40"/>
          <w:u w:val="single"/>
        </w:rPr>
        <w:t>16</w:t>
      </w:r>
    </w:p>
    <w:p w14:paraId="0FB9C81A" w14:textId="653E3528" w:rsidR="0089160B" w:rsidRPr="00590932" w:rsidRDefault="0089160B" w:rsidP="0089160B">
      <w:pPr>
        <w:pStyle w:val="Heading1"/>
      </w:pPr>
      <w:r>
        <w:t>B</w:t>
      </w:r>
    </w:p>
    <w:p w14:paraId="79E112EB" w14:textId="77777777" w:rsidR="0051367A" w:rsidRDefault="0051367A" w:rsidP="0051367A">
      <w:pPr>
        <w:spacing w:line="276" w:lineRule="auto"/>
        <w:rPr>
          <w:sz w:val="40"/>
          <w:u w:val="single"/>
        </w:rPr>
      </w:pPr>
      <w:r w:rsidRPr="00590932">
        <w:rPr>
          <w:b/>
          <w:sz w:val="40"/>
        </w:rPr>
        <w:t xml:space="preserve">Bonds </w:t>
      </w:r>
      <w:r w:rsidRPr="00590932">
        <w:rPr>
          <w:sz w:val="40"/>
          <w:u w:val="single"/>
        </w:rPr>
        <w:t>24</w:t>
      </w:r>
    </w:p>
    <w:p w14:paraId="755C5753" w14:textId="77777777" w:rsidR="0089160B" w:rsidRDefault="0089160B" w:rsidP="0051367A">
      <w:pPr>
        <w:spacing w:line="276" w:lineRule="auto"/>
        <w:rPr>
          <w:sz w:val="40"/>
          <w:u w:val="single"/>
        </w:rPr>
      </w:pPr>
    </w:p>
    <w:p w14:paraId="7406FB90" w14:textId="77777777" w:rsidR="0089160B" w:rsidRDefault="0089160B" w:rsidP="0051367A">
      <w:pPr>
        <w:spacing w:line="276" w:lineRule="auto"/>
        <w:rPr>
          <w:sz w:val="40"/>
          <w:u w:val="single"/>
        </w:rPr>
      </w:pPr>
    </w:p>
    <w:p w14:paraId="3488D156" w14:textId="7FD3B05F" w:rsidR="0089160B" w:rsidRPr="00590932" w:rsidRDefault="0089160B" w:rsidP="0089160B">
      <w:pPr>
        <w:pStyle w:val="Heading1"/>
      </w:pPr>
      <w:r>
        <w:lastRenderedPageBreak/>
        <w:t>C</w:t>
      </w:r>
    </w:p>
    <w:p w14:paraId="4A9FABD8" w14:textId="77777777" w:rsidR="0051367A" w:rsidRPr="00590932" w:rsidRDefault="0051367A" w:rsidP="0051367A">
      <w:pPr>
        <w:spacing w:line="276" w:lineRule="auto"/>
        <w:rPr>
          <w:sz w:val="40"/>
        </w:rPr>
      </w:pPr>
      <w:r w:rsidRPr="00590932">
        <w:rPr>
          <w:b/>
          <w:sz w:val="40"/>
        </w:rPr>
        <w:t xml:space="preserve">Canadian marital credit </w:t>
      </w:r>
      <w:r w:rsidRPr="00590932">
        <w:rPr>
          <w:sz w:val="40"/>
          <w:u w:val="single"/>
        </w:rPr>
        <w:t>10</w:t>
      </w:r>
    </w:p>
    <w:p w14:paraId="1C3F0A0D" w14:textId="77777777" w:rsidR="0089160B" w:rsidRDefault="0051367A" w:rsidP="0051367A">
      <w:pPr>
        <w:spacing w:line="276" w:lineRule="auto"/>
        <w:rPr>
          <w:sz w:val="40"/>
          <w:u w:val="single"/>
        </w:rPr>
      </w:pPr>
      <w:r w:rsidRPr="00590932">
        <w:rPr>
          <w:b/>
          <w:sz w:val="40"/>
        </w:rPr>
        <w:t xml:space="preserve">Charitable Deduction </w:t>
      </w:r>
      <w:r w:rsidRPr="00590932">
        <w:rPr>
          <w:sz w:val="40"/>
          <w:u w:val="single"/>
        </w:rPr>
        <w:t xml:space="preserve">41 </w:t>
      </w:r>
    </w:p>
    <w:p w14:paraId="6A905BA7" w14:textId="4AEDB4D4" w:rsidR="0051367A" w:rsidRPr="00590932" w:rsidRDefault="0051367A" w:rsidP="0051367A">
      <w:pPr>
        <w:spacing w:line="276" w:lineRule="auto"/>
        <w:rPr>
          <w:sz w:val="40"/>
        </w:rPr>
      </w:pPr>
      <w:r w:rsidRPr="00590932">
        <w:rPr>
          <w:b/>
          <w:sz w:val="40"/>
        </w:rPr>
        <w:t xml:space="preserve">Claim for refund </w:t>
      </w:r>
      <w:r w:rsidRPr="00590932">
        <w:rPr>
          <w:sz w:val="40"/>
          <w:u w:val="single"/>
        </w:rPr>
        <w:t>54</w:t>
      </w:r>
    </w:p>
    <w:p w14:paraId="4B362F54" w14:textId="77777777" w:rsidR="0089160B" w:rsidRDefault="0051367A" w:rsidP="0051367A">
      <w:pPr>
        <w:spacing w:line="276" w:lineRule="auto"/>
        <w:rPr>
          <w:sz w:val="40"/>
          <w:u w:val="single"/>
        </w:rPr>
      </w:pPr>
      <w:r w:rsidRPr="00590932">
        <w:rPr>
          <w:b/>
          <w:sz w:val="40"/>
        </w:rPr>
        <w:t xml:space="preserve">Close Corporations </w:t>
      </w:r>
      <w:r w:rsidRPr="00590932">
        <w:rPr>
          <w:sz w:val="40"/>
          <w:u w:val="single"/>
        </w:rPr>
        <w:t xml:space="preserve">17 </w:t>
      </w:r>
    </w:p>
    <w:p w14:paraId="3F18FBDF" w14:textId="397150D1" w:rsidR="0051367A" w:rsidRPr="00590932" w:rsidRDefault="0051367A" w:rsidP="0051367A">
      <w:pPr>
        <w:spacing w:line="276" w:lineRule="auto"/>
        <w:rPr>
          <w:sz w:val="40"/>
        </w:rPr>
      </w:pPr>
      <w:r w:rsidRPr="00590932">
        <w:rPr>
          <w:b/>
          <w:sz w:val="40"/>
        </w:rPr>
        <w:t xml:space="preserve">Closing letters </w:t>
      </w:r>
      <w:r w:rsidRPr="00590932">
        <w:rPr>
          <w:sz w:val="40"/>
          <w:u w:val="single"/>
        </w:rPr>
        <w:t>4</w:t>
      </w:r>
    </w:p>
    <w:p w14:paraId="3C836A8F" w14:textId="77777777" w:rsidR="0051367A" w:rsidRPr="00590932" w:rsidRDefault="0051367A" w:rsidP="0051367A">
      <w:pPr>
        <w:spacing w:line="276" w:lineRule="auto"/>
        <w:rPr>
          <w:sz w:val="40"/>
        </w:rPr>
      </w:pPr>
      <w:r w:rsidRPr="00590932">
        <w:rPr>
          <w:b/>
          <w:sz w:val="40"/>
        </w:rPr>
        <w:t xml:space="preserve">Conservation Easement </w:t>
      </w:r>
      <w:r w:rsidRPr="00590932">
        <w:rPr>
          <w:sz w:val="40"/>
          <w:u w:val="single"/>
        </w:rPr>
        <w:t>52</w:t>
      </w:r>
    </w:p>
    <w:p w14:paraId="189BD3E8" w14:textId="77777777" w:rsidR="0051367A" w:rsidRPr="00590932" w:rsidRDefault="0051367A" w:rsidP="0051367A">
      <w:pPr>
        <w:spacing w:line="276" w:lineRule="auto"/>
        <w:rPr>
          <w:sz w:val="40"/>
        </w:rPr>
      </w:pPr>
      <w:r w:rsidRPr="00590932">
        <w:rPr>
          <w:b/>
          <w:sz w:val="40"/>
        </w:rPr>
        <w:t xml:space="preserve">Continuation Schedule </w:t>
      </w:r>
      <w:r w:rsidRPr="00590932">
        <w:rPr>
          <w:sz w:val="40"/>
          <w:u w:val="single"/>
        </w:rPr>
        <w:t>55</w:t>
      </w:r>
    </w:p>
    <w:p w14:paraId="2D1D2A99" w14:textId="77777777" w:rsidR="0051367A" w:rsidRPr="00590932" w:rsidRDefault="0051367A" w:rsidP="0051367A">
      <w:pPr>
        <w:spacing w:line="276" w:lineRule="auto"/>
        <w:rPr>
          <w:sz w:val="40"/>
        </w:rPr>
      </w:pPr>
      <w:r w:rsidRPr="00590932">
        <w:rPr>
          <w:b/>
          <w:sz w:val="40"/>
        </w:rPr>
        <w:t xml:space="preserve">Credit for foreign death taxes </w:t>
      </w:r>
      <w:r w:rsidRPr="00590932">
        <w:rPr>
          <w:sz w:val="40"/>
          <w:u w:val="single"/>
        </w:rPr>
        <w:t>42</w:t>
      </w:r>
    </w:p>
    <w:p w14:paraId="52F7F5B7" w14:textId="77777777" w:rsidR="0051367A" w:rsidRPr="00590932" w:rsidRDefault="0051367A" w:rsidP="0051367A">
      <w:pPr>
        <w:spacing w:line="276" w:lineRule="auto"/>
        <w:rPr>
          <w:sz w:val="40"/>
        </w:rPr>
      </w:pPr>
      <w:r w:rsidRPr="00590932">
        <w:rPr>
          <w:b/>
          <w:sz w:val="40"/>
        </w:rPr>
        <w:t xml:space="preserve">Credit for tax on prior transfers </w:t>
      </w:r>
      <w:r w:rsidRPr="00590932">
        <w:rPr>
          <w:sz w:val="40"/>
          <w:u w:val="single"/>
        </w:rPr>
        <w:t>44</w:t>
      </w:r>
    </w:p>
    <w:p w14:paraId="0D9A47EC" w14:textId="77777777" w:rsidR="0051367A" w:rsidRPr="00590932" w:rsidRDefault="0051367A" w:rsidP="0089160B">
      <w:pPr>
        <w:pStyle w:val="Heading1"/>
      </w:pPr>
      <w:r w:rsidRPr="00590932">
        <w:t>D</w:t>
      </w:r>
    </w:p>
    <w:p w14:paraId="72C5E56C" w14:textId="77777777" w:rsidR="0051367A" w:rsidRPr="00590932" w:rsidRDefault="0051367A" w:rsidP="0051367A">
      <w:pPr>
        <w:spacing w:line="276" w:lineRule="auto"/>
        <w:rPr>
          <w:sz w:val="40"/>
        </w:rPr>
      </w:pPr>
      <w:r w:rsidRPr="00590932">
        <w:rPr>
          <w:b/>
          <w:sz w:val="40"/>
        </w:rPr>
        <w:t xml:space="preserve">Death certificate </w:t>
      </w:r>
      <w:r w:rsidRPr="00590932">
        <w:rPr>
          <w:sz w:val="40"/>
          <w:u w:val="single"/>
        </w:rPr>
        <w:t>3</w:t>
      </w:r>
    </w:p>
    <w:p w14:paraId="2CFF6562" w14:textId="77777777" w:rsidR="0051367A" w:rsidRPr="00590932" w:rsidRDefault="0051367A" w:rsidP="0051367A">
      <w:pPr>
        <w:spacing w:line="276" w:lineRule="auto"/>
        <w:rPr>
          <w:sz w:val="40"/>
        </w:rPr>
      </w:pPr>
      <w:r w:rsidRPr="00590932">
        <w:rPr>
          <w:b/>
          <w:sz w:val="40"/>
        </w:rPr>
        <w:t xml:space="preserve">Debts of the decedent </w:t>
      </w:r>
      <w:r w:rsidRPr="00590932">
        <w:rPr>
          <w:sz w:val="40"/>
          <w:u w:val="single"/>
        </w:rPr>
        <w:t>36</w:t>
      </w:r>
    </w:p>
    <w:p w14:paraId="5CE131E6" w14:textId="77777777" w:rsidR="0051367A" w:rsidRPr="00590932" w:rsidRDefault="0051367A" w:rsidP="0051367A">
      <w:pPr>
        <w:spacing w:line="276" w:lineRule="auto"/>
        <w:rPr>
          <w:sz w:val="40"/>
        </w:rPr>
      </w:pPr>
      <w:r w:rsidRPr="00590932">
        <w:rPr>
          <w:b/>
          <w:sz w:val="40"/>
        </w:rPr>
        <w:t xml:space="preserve">Deductions </w:t>
      </w:r>
      <w:r w:rsidRPr="00590932">
        <w:rPr>
          <w:sz w:val="40"/>
          <w:u w:val="single"/>
        </w:rPr>
        <w:t>18</w:t>
      </w:r>
    </w:p>
    <w:p w14:paraId="46442177" w14:textId="77777777" w:rsidR="0051367A" w:rsidRPr="00590932" w:rsidRDefault="0051367A" w:rsidP="0051367A">
      <w:pPr>
        <w:spacing w:line="276" w:lineRule="auto"/>
        <w:rPr>
          <w:sz w:val="40"/>
        </w:rPr>
      </w:pPr>
      <w:r w:rsidRPr="00590932">
        <w:rPr>
          <w:b/>
          <w:sz w:val="40"/>
        </w:rPr>
        <w:t xml:space="preserve">Direct skips </w:t>
      </w:r>
      <w:r w:rsidRPr="00590932">
        <w:rPr>
          <w:sz w:val="40"/>
          <w:u w:val="single"/>
        </w:rPr>
        <w:t>47</w:t>
      </w:r>
    </w:p>
    <w:p w14:paraId="3EC4B510" w14:textId="77777777" w:rsidR="0051367A" w:rsidRPr="00590932" w:rsidRDefault="0051367A" w:rsidP="0051367A">
      <w:pPr>
        <w:spacing w:line="276" w:lineRule="auto"/>
        <w:rPr>
          <w:sz w:val="40"/>
        </w:rPr>
      </w:pPr>
      <w:r w:rsidRPr="00590932">
        <w:rPr>
          <w:b/>
          <w:sz w:val="40"/>
        </w:rPr>
        <w:t xml:space="preserve">Disclaimer, qualified </w:t>
      </w:r>
      <w:r w:rsidRPr="00590932">
        <w:rPr>
          <w:sz w:val="40"/>
          <w:u w:val="single"/>
        </w:rPr>
        <w:t>42</w:t>
      </w:r>
    </w:p>
    <w:p w14:paraId="1B62F0B2" w14:textId="77777777" w:rsidR="0051367A" w:rsidRPr="00590932" w:rsidRDefault="0051367A" w:rsidP="0051367A">
      <w:pPr>
        <w:spacing w:line="276" w:lineRule="auto"/>
        <w:rPr>
          <w:sz w:val="40"/>
        </w:rPr>
      </w:pPr>
      <w:r w:rsidRPr="00590932">
        <w:rPr>
          <w:b/>
          <w:sz w:val="40"/>
        </w:rPr>
        <w:lastRenderedPageBreak/>
        <w:t xml:space="preserve">Documents, supplemental </w:t>
      </w:r>
      <w:r w:rsidRPr="00590932">
        <w:rPr>
          <w:sz w:val="40"/>
          <w:u w:val="single"/>
        </w:rPr>
        <w:t xml:space="preserve">3 </w:t>
      </w:r>
      <w:r w:rsidRPr="00590932">
        <w:rPr>
          <w:b/>
          <w:sz w:val="40"/>
        </w:rPr>
        <w:t xml:space="preserve">DSUE </w:t>
      </w:r>
      <w:r w:rsidRPr="00590932">
        <w:rPr>
          <w:sz w:val="40"/>
          <w:u w:val="single"/>
        </w:rPr>
        <w:t>18</w:t>
      </w:r>
    </w:p>
    <w:p w14:paraId="3DB893E3" w14:textId="77777777" w:rsidR="0051367A" w:rsidRPr="00590932" w:rsidRDefault="0051367A" w:rsidP="0089160B">
      <w:pPr>
        <w:pStyle w:val="Heading1"/>
      </w:pPr>
      <w:r w:rsidRPr="00590932">
        <w:t>E</w:t>
      </w:r>
    </w:p>
    <w:p w14:paraId="6D0E4048" w14:textId="77777777" w:rsidR="0051367A" w:rsidRPr="00590932" w:rsidRDefault="0051367A" w:rsidP="0051367A">
      <w:pPr>
        <w:spacing w:line="276" w:lineRule="auto"/>
        <w:rPr>
          <w:sz w:val="40"/>
        </w:rPr>
      </w:pPr>
      <w:r w:rsidRPr="00590932">
        <w:rPr>
          <w:b/>
          <w:sz w:val="40"/>
        </w:rPr>
        <w:t xml:space="preserve">Election </w:t>
      </w:r>
      <w:r w:rsidRPr="00590932">
        <w:rPr>
          <w:sz w:val="40"/>
          <w:u w:val="single"/>
        </w:rPr>
        <w:t>14</w:t>
      </w:r>
      <w:r w:rsidRPr="00590932">
        <w:rPr>
          <w:sz w:val="40"/>
        </w:rPr>
        <w:t xml:space="preserve">, </w:t>
      </w:r>
      <w:r w:rsidRPr="00590932">
        <w:rPr>
          <w:sz w:val="40"/>
          <w:u w:val="single"/>
        </w:rPr>
        <w:t>16</w:t>
      </w:r>
    </w:p>
    <w:p w14:paraId="56C4FBAC" w14:textId="77777777" w:rsidR="0051367A" w:rsidRPr="00590932" w:rsidRDefault="0051367A" w:rsidP="0051367A">
      <w:pPr>
        <w:spacing w:line="276" w:lineRule="auto"/>
        <w:rPr>
          <w:sz w:val="40"/>
        </w:rPr>
      </w:pPr>
      <w:r w:rsidRPr="00590932">
        <w:rPr>
          <w:b/>
          <w:sz w:val="40"/>
        </w:rPr>
        <w:t xml:space="preserve">Election, lump-sum distribution </w:t>
      </w:r>
      <w:r w:rsidRPr="00590932">
        <w:rPr>
          <w:sz w:val="40"/>
          <w:u w:val="single"/>
        </w:rPr>
        <w:t>34</w:t>
      </w:r>
    </w:p>
    <w:p w14:paraId="5DF7D684" w14:textId="77777777" w:rsidR="0051367A" w:rsidRPr="00590932" w:rsidRDefault="0051367A" w:rsidP="0051367A">
      <w:pPr>
        <w:spacing w:line="276" w:lineRule="auto"/>
        <w:rPr>
          <w:sz w:val="40"/>
        </w:rPr>
      </w:pPr>
      <w:r w:rsidRPr="00590932">
        <w:rPr>
          <w:b/>
          <w:sz w:val="40"/>
        </w:rPr>
        <w:t xml:space="preserve">Estate tax closing letters </w:t>
      </w:r>
      <w:r w:rsidRPr="00590932">
        <w:rPr>
          <w:sz w:val="40"/>
          <w:u w:val="single"/>
        </w:rPr>
        <w:t>4</w:t>
      </w:r>
    </w:p>
    <w:p w14:paraId="07ED686A" w14:textId="77777777" w:rsidR="0051367A" w:rsidRPr="00590932" w:rsidRDefault="0051367A" w:rsidP="0051367A">
      <w:pPr>
        <w:spacing w:line="276" w:lineRule="auto"/>
        <w:rPr>
          <w:sz w:val="40"/>
        </w:rPr>
      </w:pPr>
      <w:r w:rsidRPr="00590932">
        <w:rPr>
          <w:b/>
          <w:sz w:val="40"/>
        </w:rPr>
        <w:t xml:space="preserve">Estimated Values </w:t>
      </w:r>
      <w:r w:rsidRPr="00590932">
        <w:rPr>
          <w:sz w:val="40"/>
          <w:u w:val="single"/>
        </w:rPr>
        <w:t>20</w:t>
      </w:r>
    </w:p>
    <w:p w14:paraId="39CB518C" w14:textId="77777777" w:rsidR="0051367A" w:rsidRPr="00590932" w:rsidRDefault="0051367A" w:rsidP="0051367A">
      <w:pPr>
        <w:spacing w:line="276" w:lineRule="auto"/>
        <w:rPr>
          <w:sz w:val="40"/>
        </w:rPr>
      </w:pPr>
      <w:r w:rsidRPr="00590932">
        <w:rPr>
          <w:b/>
          <w:sz w:val="40"/>
        </w:rPr>
        <w:t xml:space="preserve">Exclusion amount </w:t>
      </w:r>
      <w:r w:rsidRPr="00590932">
        <w:rPr>
          <w:sz w:val="40"/>
          <w:u w:val="single"/>
        </w:rPr>
        <w:t>7</w:t>
      </w:r>
    </w:p>
    <w:p w14:paraId="480433B0" w14:textId="77777777" w:rsidR="0051367A" w:rsidRPr="00590932" w:rsidRDefault="0051367A" w:rsidP="0051367A">
      <w:pPr>
        <w:spacing w:line="276" w:lineRule="auto"/>
        <w:rPr>
          <w:sz w:val="40"/>
        </w:rPr>
      </w:pPr>
      <w:r w:rsidRPr="00590932">
        <w:rPr>
          <w:b/>
          <w:sz w:val="40"/>
        </w:rPr>
        <w:t xml:space="preserve">Executor </w:t>
      </w:r>
      <w:r w:rsidRPr="00590932">
        <w:rPr>
          <w:sz w:val="40"/>
          <w:u w:val="single"/>
        </w:rPr>
        <w:t>2</w:t>
      </w:r>
      <w:r w:rsidRPr="00590932">
        <w:rPr>
          <w:sz w:val="40"/>
        </w:rPr>
        <w:t xml:space="preserve">, </w:t>
      </w:r>
      <w:r w:rsidRPr="00590932">
        <w:rPr>
          <w:sz w:val="40"/>
          <w:u w:val="single"/>
        </w:rPr>
        <w:t>6</w:t>
      </w:r>
    </w:p>
    <w:p w14:paraId="643FB9E2" w14:textId="77777777" w:rsidR="0051367A" w:rsidRPr="00590932" w:rsidRDefault="0051367A" w:rsidP="0089160B">
      <w:pPr>
        <w:pStyle w:val="Heading1"/>
      </w:pPr>
      <w:r w:rsidRPr="00590932">
        <w:t>F</w:t>
      </w:r>
    </w:p>
    <w:p w14:paraId="7BCAEFDC" w14:textId="77777777" w:rsidR="0051367A" w:rsidRPr="00590932" w:rsidRDefault="0051367A" w:rsidP="0051367A">
      <w:pPr>
        <w:spacing w:line="276" w:lineRule="auto"/>
        <w:rPr>
          <w:sz w:val="40"/>
        </w:rPr>
      </w:pPr>
      <w:r w:rsidRPr="00590932">
        <w:rPr>
          <w:b/>
          <w:sz w:val="40"/>
        </w:rPr>
        <w:t xml:space="preserve">Foreign Accounts </w:t>
      </w:r>
      <w:r w:rsidRPr="00590932">
        <w:rPr>
          <w:sz w:val="40"/>
          <w:u w:val="single"/>
        </w:rPr>
        <w:t>17</w:t>
      </w:r>
    </w:p>
    <w:p w14:paraId="3360C62E" w14:textId="77777777" w:rsidR="0051367A" w:rsidRPr="00590932" w:rsidRDefault="0051367A" w:rsidP="0051367A">
      <w:pPr>
        <w:spacing w:line="276" w:lineRule="auto"/>
        <w:rPr>
          <w:sz w:val="40"/>
        </w:rPr>
      </w:pPr>
      <w:r w:rsidRPr="00590932">
        <w:rPr>
          <w:b/>
          <w:sz w:val="40"/>
        </w:rPr>
        <w:t xml:space="preserve">Foreign Death Taxes </w:t>
      </w:r>
      <w:r w:rsidRPr="00590932">
        <w:rPr>
          <w:sz w:val="40"/>
          <w:u w:val="single"/>
        </w:rPr>
        <w:t>42</w:t>
      </w:r>
    </w:p>
    <w:p w14:paraId="229FA4E9" w14:textId="77777777" w:rsidR="0051367A" w:rsidRPr="00590932" w:rsidRDefault="0051367A" w:rsidP="0051367A">
      <w:pPr>
        <w:spacing w:line="276" w:lineRule="auto"/>
        <w:rPr>
          <w:sz w:val="40"/>
        </w:rPr>
      </w:pPr>
      <w:r w:rsidRPr="00590932">
        <w:rPr>
          <w:b/>
          <w:sz w:val="40"/>
        </w:rPr>
        <w:t xml:space="preserve">Forms and publications, obtaining </w:t>
      </w:r>
      <w:r w:rsidRPr="00590932">
        <w:rPr>
          <w:sz w:val="40"/>
          <w:u w:val="single"/>
        </w:rPr>
        <w:t xml:space="preserve">5 </w:t>
      </w:r>
      <w:r w:rsidRPr="00590932">
        <w:rPr>
          <w:b/>
          <w:sz w:val="40"/>
        </w:rPr>
        <w:t xml:space="preserve">Funeral Expenses </w:t>
      </w:r>
      <w:r w:rsidRPr="00590932">
        <w:rPr>
          <w:sz w:val="40"/>
          <w:u w:val="single"/>
        </w:rPr>
        <w:t>35</w:t>
      </w:r>
    </w:p>
    <w:p w14:paraId="61863C16" w14:textId="77777777" w:rsidR="0051367A" w:rsidRPr="00590932" w:rsidRDefault="0051367A" w:rsidP="0089160B">
      <w:pPr>
        <w:pStyle w:val="Heading1"/>
      </w:pPr>
      <w:r w:rsidRPr="00590932">
        <w:t>G</w:t>
      </w:r>
    </w:p>
    <w:p w14:paraId="75BBEFBB" w14:textId="77777777" w:rsidR="0051367A" w:rsidRPr="00590932" w:rsidRDefault="0051367A" w:rsidP="0051367A">
      <w:pPr>
        <w:spacing w:line="276" w:lineRule="auto"/>
        <w:rPr>
          <w:sz w:val="40"/>
        </w:rPr>
      </w:pPr>
      <w:r w:rsidRPr="00590932">
        <w:rPr>
          <w:b/>
          <w:sz w:val="40"/>
        </w:rPr>
        <w:t xml:space="preserve">General Information </w:t>
      </w:r>
      <w:r w:rsidRPr="00590932">
        <w:rPr>
          <w:sz w:val="40"/>
          <w:u w:val="single"/>
        </w:rPr>
        <w:t>16</w:t>
      </w:r>
    </w:p>
    <w:p w14:paraId="45E8CDAC" w14:textId="77777777" w:rsidR="0051367A" w:rsidRPr="00590932" w:rsidRDefault="0051367A" w:rsidP="0051367A">
      <w:pPr>
        <w:spacing w:line="276" w:lineRule="auto"/>
        <w:rPr>
          <w:sz w:val="40"/>
        </w:rPr>
      </w:pPr>
      <w:r w:rsidRPr="00590932">
        <w:rPr>
          <w:b/>
          <w:sz w:val="40"/>
        </w:rPr>
        <w:t xml:space="preserve">General Instructions </w:t>
      </w:r>
      <w:r w:rsidRPr="00590932">
        <w:rPr>
          <w:sz w:val="40"/>
          <w:u w:val="single"/>
        </w:rPr>
        <w:t xml:space="preserve">1 </w:t>
      </w:r>
      <w:r w:rsidRPr="00590932">
        <w:rPr>
          <w:b/>
          <w:sz w:val="40"/>
        </w:rPr>
        <w:t xml:space="preserve">Gross estate </w:t>
      </w:r>
      <w:r w:rsidRPr="00590932">
        <w:rPr>
          <w:sz w:val="40"/>
          <w:u w:val="single"/>
        </w:rPr>
        <w:t>1</w:t>
      </w:r>
      <w:r w:rsidRPr="00590932">
        <w:rPr>
          <w:sz w:val="40"/>
        </w:rPr>
        <w:t xml:space="preserve">, </w:t>
      </w:r>
      <w:r w:rsidRPr="00590932">
        <w:rPr>
          <w:sz w:val="40"/>
          <w:u w:val="single"/>
        </w:rPr>
        <w:t>17</w:t>
      </w:r>
    </w:p>
    <w:p w14:paraId="0F271954" w14:textId="77777777" w:rsidR="0051367A" w:rsidRPr="00590932" w:rsidRDefault="0051367A" w:rsidP="0051367A">
      <w:pPr>
        <w:spacing w:line="276" w:lineRule="auto"/>
        <w:rPr>
          <w:sz w:val="40"/>
        </w:rPr>
      </w:pPr>
      <w:r w:rsidRPr="00590932">
        <w:rPr>
          <w:b/>
          <w:sz w:val="40"/>
        </w:rPr>
        <w:lastRenderedPageBreak/>
        <w:t xml:space="preserve">GST </w:t>
      </w:r>
      <w:r w:rsidRPr="00590932">
        <w:rPr>
          <w:sz w:val="40"/>
          <w:u w:val="single"/>
        </w:rPr>
        <w:t>47</w:t>
      </w:r>
    </w:p>
    <w:p w14:paraId="6A0356D2" w14:textId="77777777" w:rsidR="0051367A" w:rsidRPr="00590932" w:rsidRDefault="0051367A" w:rsidP="0051367A">
      <w:pPr>
        <w:spacing w:line="276" w:lineRule="auto"/>
        <w:rPr>
          <w:sz w:val="40"/>
        </w:rPr>
      </w:pPr>
      <w:r w:rsidRPr="00590932">
        <w:rPr>
          <w:b/>
          <w:sz w:val="40"/>
        </w:rPr>
        <w:t xml:space="preserve">GST exemption table </w:t>
      </w:r>
      <w:r w:rsidRPr="00590932">
        <w:rPr>
          <w:sz w:val="40"/>
          <w:u w:val="single"/>
        </w:rPr>
        <w:t>50</w:t>
      </w:r>
    </w:p>
    <w:p w14:paraId="1D26B60B" w14:textId="77777777" w:rsidR="0051367A" w:rsidRPr="00590932" w:rsidRDefault="0051367A" w:rsidP="0089160B">
      <w:pPr>
        <w:pStyle w:val="Heading1"/>
      </w:pPr>
      <w:r w:rsidRPr="00590932">
        <w:t>I</w:t>
      </w:r>
    </w:p>
    <w:p w14:paraId="71229238" w14:textId="77777777" w:rsidR="0051367A" w:rsidRPr="00590932" w:rsidRDefault="0051367A" w:rsidP="0051367A">
      <w:pPr>
        <w:spacing w:line="276" w:lineRule="auto"/>
        <w:rPr>
          <w:sz w:val="40"/>
        </w:rPr>
      </w:pPr>
      <w:r w:rsidRPr="00590932">
        <w:rPr>
          <w:b/>
          <w:sz w:val="40"/>
        </w:rPr>
        <w:t xml:space="preserve">Inclusion ratio for trust </w:t>
      </w:r>
      <w:r w:rsidRPr="00590932">
        <w:rPr>
          <w:sz w:val="40"/>
          <w:u w:val="single"/>
        </w:rPr>
        <w:t>51</w:t>
      </w:r>
    </w:p>
    <w:p w14:paraId="56506075" w14:textId="77777777" w:rsidR="0051367A" w:rsidRPr="00590932" w:rsidRDefault="0051367A" w:rsidP="0051367A">
      <w:pPr>
        <w:spacing w:line="276" w:lineRule="auto"/>
        <w:rPr>
          <w:sz w:val="40"/>
        </w:rPr>
      </w:pPr>
      <w:r w:rsidRPr="00590932">
        <w:rPr>
          <w:b/>
          <w:sz w:val="40"/>
        </w:rPr>
        <w:t xml:space="preserve">Installment payments </w:t>
      </w:r>
      <w:r w:rsidRPr="00590932">
        <w:rPr>
          <w:sz w:val="40"/>
          <w:u w:val="single"/>
        </w:rPr>
        <w:t>14</w:t>
      </w:r>
    </w:p>
    <w:p w14:paraId="64915AEB" w14:textId="77777777" w:rsidR="0051367A" w:rsidRPr="00590932" w:rsidRDefault="0051367A" w:rsidP="0051367A">
      <w:pPr>
        <w:spacing w:line="276" w:lineRule="auto"/>
        <w:rPr>
          <w:sz w:val="40"/>
        </w:rPr>
      </w:pPr>
      <w:r w:rsidRPr="00590932">
        <w:rPr>
          <w:b/>
          <w:sz w:val="40"/>
        </w:rPr>
        <w:t xml:space="preserve">Insurance </w:t>
      </w:r>
      <w:r w:rsidRPr="00590932">
        <w:rPr>
          <w:sz w:val="40"/>
          <w:u w:val="single"/>
        </w:rPr>
        <w:t>27</w:t>
      </w:r>
    </w:p>
    <w:p w14:paraId="3759D139" w14:textId="77777777" w:rsidR="0051367A" w:rsidRPr="00590932" w:rsidRDefault="0051367A" w:rsidP="0089160B">
      <w:pPr>
        <w:pStyle w:val="Heading1"/>
      </w:pPr>
      <w:r w:rsidRPr="00590932">
        <w:t>J</w:t>
      </w:r>
    </w:p>
    <w:p w14:paraId="0BBC481C" w14:textId="77777777" w:rsidR="0051367A" w:rsidRPr="00590932" w:rsidRDefault="0051367A" w:rsidP="0051367A">
      <w:pPr>
        <w:spacing w:line="276" w:lineRule="auto"/>
        <w:rPr>
          <w:sz w:val="40"/>
        </w:rPr>
      </w:pPr>
      <w:r w:rsidRPr="00590932">
        <w:rPr>
          <w:b/>
          <w:sz w:val="40"/>
        </w:rPr>
        <w:t xml:space="preserve">Joint Property </w:t>
      </w:r>
      <w:r w:rsidRPr="00590932">
        <w:rPr>
          <w:sz w:val="40"/>
          <w:u w:val="single"/>
        </w:rPr>
        <w:t>28</w:t>
      </w:r>
    </w:p>
    <w:p w14:paraId="512709D3" w14:textId="77777777" w:rsidR="0051367A" w:rsidRPr="00590932" w:rsidRDefault="0051367A" w:rsidP="0089160B">
      <w:pPr>
        <w:pStyle w:val="Heading1"/>
      </w:pPr>
      <w:r w:rsidRPr="00590932">
        <w:t>L</w:t>
      </w:r>
    </w:p>
    <w:p w14:paraId="61B0D192" w14:textId="77777777" w:rsidR="0051367A" w:rsidRPr="00590932" w:rsidRDefault="0051367A" w:rsidP="0051367A">
      <w:pPr>
        <w:spacing w:line="276" w:lineRule="auto"/>
        <w:rPr>
          <w:sz w:val="40"/>
        </w:rPr>
      </w:pPr>
      <w:r w:rsidRPr="00590932">
        <w:rPr>
          <w:b/>
          <w:sz w:val="40"/>
        </w:rPr>
        <w:t xml:space="preserve">Liens </w:t>
      </w:r>
      <w:r w:rsidRPr="00590932">
        <w:rPr>
          <w:sz w:val="40"/>
          <w:u w:val="single"/>
        </w:rPr>
        <w:t>37</w:t>
      </w:r>
    </w:p>
    <w:p w14:paraId="5764B9C9" w14:textId="77777777" w:rsidR="0051367A" w:rsidRPr="00590932" w:rsidRDefault="0051367A" w:rsidP="0051367A">
      <w:pPr>
        <w:spacing w:line="276" w:lineRule="auto"/>
        <w:rPr>
          <w:sz w:val="40"/>
        </w:rPr>
      </w:pPr>
      <w:r w:rsidRPr="00590932">
        <w:rPr>
          <w:b/>
          <w:sz w:val="40"/>
        </w:rPr>
        <w:t xml:space="preserve">Line 4 Worksheet </w:t>
      </w:r>
      <w:r w:rsidRPr="00590932">
        <w:rPr>
          <w:sz w:val="40"/>
          <w:u w:val="single"/>
        </w:rPr>
        <w:t>8</w:t>
      </w:r>
    </w:p>
    <w:p w14:paraId="4E383580" w14:textId="77777777" w:rsidR="0051367A" w:rsidRPr="00590932" w:rsidRDefault="0051367A" w:rsidP="0051367A">
      <w:pPr>
        <w:spacing w:line="276" w:lineRule="auto"/>
        <w:rPr>
          <w:sz w:val="40"/>
        </w:rPr>
      </w:pPr>
      <w:r w:rsidRPr="00590932">
        <w:rPr>
          <w:b/>
          <w:sz w:val="40"/>
        </w:rPr>
        <w:t xml:space="preserve">Line 7 Worksheet </w:t>
      </w:r>
      <w:r w:rsidRPr="00590932">
        <w:rPr>
          <w:sz w:val="40"/>
          <w:u w:val="single"/>
        </w:rPr>
        <w:t>9</w:t>
      </w:r>
    </w:p>
    <w:p w14:paraId="5D695567" w14:textId="77777777" w:rsidR="0051367A" w:rsidRPr="00590932" w:rsidRDefault="0051367A" w:rsidP="0051367A">
      <w:pPr>
        <w:spacing w:line="276" w:lineRule="auto"/>
        <w:rPr>
          <w:sz w:val="40"/>
        </w:rPr>
      </w:pPr>
      <w:r w:rsidRPr="00590932">
        <w:rPr>
          <w:b/>
          <w:sz w:val="40"/>
        </w:rPr>
        <w:t xml:space="preserve">Losses </w:t>
      </w:r>
      <w:r w:rsidRPr="00590932">
        <w:rPr>
          <w:sz w:val="40"/>
          <w:u w:val="single"/>
        </w:rPr>
        <w:t>37</w:t>
      </w:r>
    </w:p>
    <w:p w14:paraId="2CFE2B75" w14:textId="77777777" w:rsidR="0051367A" w:rsidRPr="00590932" w:rsidRDefault="0051367A" w:rsidP="0051367A">
      <w:pPr>
        <w:spacing w:line="276" w:lineRule="auto"/>
        <w:rPr>
          <w:sz w:val="40"/>
        </w:rPr>
      </w:pPr>
      <w:r w:rsidRPr="00590932">
        <w:rPr>
          <w:b/>
          <w:sz w:val="40"/>
        </w:rPr>
        <w:t xml:space="preserve">Lump-sum distribution election </w:t>
      </w:r>
      <w:r w:rsidRPr="00590932">
        <w:rPr>
          <w:sz w:val="40"/>
          <w:u w:val="single"/>
        </w:rPr>
        <w:t>34</w:t>
      </w:r>
    </w:p>
    <w:p w14:paraId="2DD5F595" w14:textId="77777777" w:rsidR="0051367A" w:rsidRPr="00590932" w:rsidRDefault="0051367A" w:rsidP="0089160B">
      <w:pPr>
        <w:pStyle w:val="Heading1"/>
      </w:pPr>
      <w:r w:rsidRPr="00590932">
        <w:lastRenderedPageBreak/>
        <w:t>M</w:t>
      </w:r>
    </w:p>
    <w:p w14:paraId="043B12F3" w14:textId="77777777" w:rsidR="0051367A" w:rsidRPr="00590932" w:rsidRDefault="0051367A" w:rsidP="0051367A">
      <w:pPr>
        <w:spacing w:line="276" w:lineRule="auto"/>
        <w:rPr>
          <w:sz w:val="40"/>
        </w:rPr>
      </w:pPr>
      <w:r w:rsidRPr="00590932">
        <w:rPr>
          <w:b/>
          <w:sz w:val="40"/>
        </w:rPr>
        <w:t xml:space="preserve">Marital Deduction </w:t>
      </w:r>
      <w:r w:rsidRPr="00590932">
        <w:rPr>
          <w:sz w:val="40"/>
          <w:u w:val="single"/>
        </w:rPr>
        <w:t>38</w:t>
      </w:r>
    </w:p>
    <w:p w14:paraId="65740557" w14:textId="77777777" w:rsidR="0089160B" w:rsidRDefault="0051367A" w:rsidP="0051367A">
      <w:pPr>
        <w:spacing w:line="276" w:lineRule="auto"/>
        <w:rPr>
          <w:sz w:val="40"/>
          <w:u w:val="single"/>
        </w:rPr>
      </w:pPr>
      <w:r w:rsidRPr="00590932">
        <w:rPr>
          <w:b/>
          <w:sz w:val="40"/>
        </w:rPr>
        <w:t xml:space="preserve">Material participation </w:t>
      </w:r>
      <w:r w:rsidRPr="00590932">
        <w:rPr>
          <w:sz w:val="40"/>
          <w:u w:val="single"/>
        </w:rPr>
        <w:t xml:space="preserve">12 </w:t>
      </w:r>
    </w:p>
    <w:p w14:paraId="6952A222" w14:textId="710EF258" w:rsidR="0051367A" w:rsidRPr="00590932" w:rsidRDefault="0051367A" w:rsidP="0051367A">
      <w:pPr>
        <w:spacing w:line="276" w:lineRule="auto"/>
        <w:rPr>
          <w:sz w:val="40"/>
        </w:rPr>
      </w:pPr>
      <w:r w:rsidRPr="00590932">
        <w:rPr>
          <w:b/>
          <w:sz w:val="40"/>
        </w:rPr>
        <w:t xml:space="preserve">Member of family </w:t>
      </w:r>
      <w:r w:rsidRPr="00590932">
        <w:rPr>
          <w:sz w:val="40"/>
          <w:u w:val="single"/>
        </w:rPr>
        <w:t>12</w:t>
      </w:r>
    </w:p>
    <w:p w14:paraId="2222D27D" w14:textId="77777777" w:rsidR="0051367A" w:rsidRPr="00590932" w:rsidRDefault="0051367A" w:rsidP="0051367A">
      <w:pPr>
        <w:spacing w:line="276" w:lineRule="auto"/>
        <w:rPr>
          <w:sz w:val="40"/>
        </w:rPr>
      </w:pPr>
      <w:r w:rsidRPr="00590932">
        <w:rPr>
          <w:b/>
          <w:sz w:val="40"/>
        </w:rPr>
        <w:t xml:space="preserve">Mortgages and liens </w:t>
      </w:r>
      <w:r w:rsidRPr="00590932">
        <w:rPr>
          <w:sz w:val="40"/>
          <w:u w:val="single"/>
        </w:rPr>
        <w:t>37</w:t>
      </w:r>
    </w:p>
    <w:p w14:paraId="2CF1BA9C" w14:textId="77777777" w:rsidR="0051367A" w:rsidRDefault="0051367A" w:rsidP="0089160B">
      <w:pPr>
        <w:pStyle w:val="Heading1"/>
      </w:pPr>
      <w:r w:rsidRPr="00590932">
        <w:t>N</w:t>
      </w:r>
    </w:p>
    <w:p w14:paraId="571C83EA" w14:textId="7591AFB7" w:rsidR="0089160B" w:rsidRPr="0089160B" w:rsidRDefault="0089160B" w:rsidP="0089160B">
      <w:pPr>
        <w:pStyle w:val="Body"/>
      </w:pPr>
      <w:r w:rsidRPr="0089160B">
        <w:rPr>
          <w:b/>
          <w:bCs/>
        </w:rPr>
        <w:t>Nonresident Noncitizens</w:t>
      </w:r>
      <w:r>
        <w:rPr>
          <w:b/>
          <w:bCs/>
        </w:rPr>
        <w:t xml:space="preserve"> </w:t>
      </w:r>
      <w:r w:rsidRPr="0089160B">
        <w:rPr>
          <w:u w:val="single"/>
        </w:rPr>
        <w:t>2</w:t>
      </w:r>
    </w:p>
    <w:p w14:paraId="5090CB29" w14:textId="77777777" w:rsidR="0051367A" w:rsidRPr="00590932" w:rsidRDefault="0051367A" w:rsidP="0089160B">
      <w:pPr>
        <w:pStyle w:val="Heading1"/>
      </w:pPr>
      <w:r w:rsidRPr="00590932">
        <w:t>P</w:t>
      </w:r>
    </w:p>
    <w:p w14:paraId="5DCED197" w14:textId="77777777" w:rsidR="0051367A" w:rsidRPr="00590932" w:rsidRDefault="0051367A" w:rsidP="0051367A">
      <w:pPr>
        <w:spacing w:line="276" w:lineRule="auto"/>
        <w:rPr>
          <w:sz w:val="40"/>
        </w:rPr>
      </w:pPr>
      <w:r w:rsidRPr="00590932">
        <w:rPr>
          <w:b/>
          <w:sz w:val="40"/>
        </w:rPr>
        <w:t xml:space="preserve">Part 1. Decedent and Executor </w:t>
      </w:r>
      <w:r w:rsidRPr="00590932">
        <w:rPr>
          <w:sz w:val="40"/>
          <w:u w:val="single"/>
        </w:rPr>
        <w:t>5</w:t>
      </w:r>
    </w:p>
    <w:p w14:paraId="624B64B2" w14:textId="77777777" w:rsidR="0051367A" w:rsidRPr="00590932" w:rsidRDefault="0051367A" w:rsidP="0051367A">
      <w:pPr>
        <w:spacing w:line="276" w:lineRule="auto"/>
        <w:rPr>
          <w:sz w:val="40"/>
        </w:rPr>
      </w:pPr>
      <w:r w:rsidRPr="00590932">
        <w:rPr>
          <w:b/>
          <w:sz w:val="40"/>
        </w:rPr>
        <w:t xml:space="preserve">Part 2. Tax Computation </w:t>
      </w:r>
      <w:r w:rsidRPr="00590932">
        <w:rPr>
          <w:sz w:val="40"/>
          <w:u w:val="single"/>
        </w:rPr>
        <w:t>6</w:t>
      </w:r>
    </w:p>
    <w:p w14:paraId="0162EE83" w14:textId="77777777" w:rsidR="0051367A" w:rsidRPr="00590932" w:rsidRDefault="0051367A" w:rsidP="0051367A">
      <w:pPr>
        <w:spacing w:line="276" w:lineRule="auto"/>
        <w:rPr>
          <w:sz w:val="40"/>
        </w:rPr>
      </w:pPr>
      <w:r w:rsidRPr="00590932">
        <w:rPr>
          <w:b/>
          <w:sz w:val="40"/>
        </w:rPr>
        <w:t xml:space="preserve">Part 3. Elections by the Executor </w:t>
      </w:r>
      <w:r w:rsidRPr="00590932">
        <w:rPr>
          <w:sz w:val="40"/>
          <w:u w:val="single"/>
        </w:rPr>
        <w:t>10</w:t>
      </w:r>
    </w:p>
    <w:p w14:paraId="57AF77B0" w14:textId="77777777" w:rsidR="0089160B" w:rsidRDefault="0051367A" w:rsidP="0051367A">
      <w:pPr>
        <w:spacing w:line="276" w:lineRule="auto"/>
        <w:rPr>
          <w:sz w:val="40"/>
          <w:u w:val="single"/>
        </w:rPr>
      </w:pPr>
      <w:r w:rsidRPr="00590932">
        <w:rPr>
          <w:b/>
          <w:sz w:val="40"/>
        </w:rPr>
        <w:t xml:space="preserve">Part 4. General Information </w:t>
      </w:r>
      <w:r w:rsidRPr="00590932">
        <w:rPr>
          <w:sz w:val="40"/>
          <w:u w:val="single"/>
        </w:rPr>
        <w:t xml:space="preserve">16 </w:t>
      </w:r>
    </w:p>
    <w:p w14:paraId="4B64D601" w14:textId="2EFDBFAF" w:rsidR="0051367A" w:rsidRPr="00590932" w:rsidRDefault="0051367A" w:rsidP="0051367A">
      <w:pPr>
        <w:spacing w:line="276" w:lineRule="auto"/>
        <w:rPr>
          <w:sz w:val="40"/>
        </w:rPr>
      </w:pPr>
      <w:r w:rsidRPr="00590932">
        <w:rPr>
          <w:b/>
          <w:sz w:val="40"/>
        </w:rPr>
        <w:t xml:space="preserve">Part 5. Recapitulation </w:t>
      </w:r>
      <w:r w:rsidRPr="00590932">
        <w:rPr>
          <w:sz w:val="40"/>
          <w:u w:val="single"/>
        </w:rPr>
        <w:t>17</w:t>
      </w:r>
    </w:p>
    <w:p w14:paraId="7672C9F7" w14:textId="77777777" w:rsidR="0051367A" w:rsidRPr="00590932" w:rsidRDefault="0051367A" w:rsidP="0051367A">
      <w:pPr>
        <w:spacing w:line="276" w:lineRule="auto"/>
        <w:rPr>
          <w:sz w:val="40"/>
        </w:rPr>
      </w:pPr>
      <w:r w:rsidRPr="00590932">
        <w:rPr>
          <w:b/>
          <w:sz w:val="40"/>
        </w:rPr>
        <w:t xml:space="preserve">Part 6. Portability of Deceased Spousal Unused Exclusion </w:t>
      </w:r>
      <w:r w:rsidRPr="00590932">
        <w:rPr>
          <w:sz w:val="40"/>
          <w:u w:val="single"/>
        </w:rPr>
        <w:t>18</w:t>
      </w:r>
    </w:p>
    <w:p w14:paraId="2CBAF9B9" w14:textId="77777777" w:rsidR="0051367A" w:rsidRPr="00590932" w:rsidRDefault="0051367A" w:rsidP="0051367A">
      <w:pPr>
        <w:spacing w:line="276" w:lineRule="auto"/>
        <w:rPr>
          <w:sz w:val="40"/>
        </w:rPr>
      </w:pPr>
      <w:r w:rsidRPr="00590932">
        <w:rPr>
          <w:b/>
          <w:sz w:val="40"/>
        </w:rPr>
        <w:t xml:space="preserve">Partnership Interests </w:t>
      </w:r>
      <w:r w:rsidRPr="00590932">
        <w:rPr>
          <w:sz w:val="40"/>
          <w:u w:val="single"/>
        </w:rPr>
        <w:t>17</w:t>
      </w:r>
    </w:p>
    <w:p w14:paraId="1C0B04C0" w14:textId="77777777" w:rsidR="0051367A" w:rsidRPr="00590932" w:rsidRDefault="0051367A" w:rsidP="0051367A">
      <w:pPr>
        <w:spacing w:line="276" w:lineRule="auto"/>
        <w:rPr>
          <w:sz w:val="40"/>
        </w:rPr>
      </w:pPr>
      <w:r w:rsidRPr="00590932">
        <w:rPr>
          <w:b/>
          <w:sz w:val="40"/>
        </w:rPr>
        <w:lastRenderedPageBreak/>
        <w:t xml:space="preserve">Paying the Tax </w:t>
      </w:r>
      <w:r w:rsidRPr="00590932">
        <w:rPr>
          <w:sz w:val="40"/>
          <w:u w:val="single"/>
        </w:rPr>
        <w:t>2</w:t>
      </w:r>
    </w:p>
    <w:p w14:paraId="6DC20BB8" w14:textId="77777777" w:rsidR="0051367A" w:rsidRPr="00590932" w:rsidRDefault="0051367A" w:rsidP="0051367A">
      <w:pPr>
        <w:spacing w:line="276" w:lineRule="auto"/>
        <w:rPr>
          <w:sz w:val="40"/>
        </w:rPr>
      </w:pPr>
      <w:r w:rsidRPr="00590932">
        <w:rPr>
          <w:b/>
          <w:sz w:val="40"/>
        </w:rPr>
        <w:t xml:space="preserve">Penalties </w:t>
      </w:r>
      <w:r w:rsidRPr="00590932">
        <w:rPr>
          <w:sz w:val="40"/>
          <w:u w:val="single"/>
        </w:rPr>
        <w:t>4</w:t>
      </w:r>
    </w:p>
    <w:p w14:paraId="4848871B" w14:textId="77777777" w:rsidR="0051367A" w:rsidRPr="00590932" w:rsidRDefault="0051367A" w:rsidP="0051367A">
      <w:pPr>
        <w:spacing w:line="276" w:lineRule="auto"/>
        <w:rPr>
          <w:sz w:val="40"/>
        </w:rPr>
      </w:pPr>
      <w:r w:rsidRPr="00590932">
        <w:rPr>
          <w:b/>
          <w:sz w:val="40"/>
        </w:rPr>
        <w:t xml:space="preserve">Portability </w:t>
      </w:r>
      <w:r w:rsidRPr="00590932">
        <w:rPr>
          <w:sz w:val="40"/>
          <w:u w:val="single"/>
        </w:rPr>
        <w:t>18</w:t>
      </w:r>
    </w:p>
    <w:p w14:paraId="2173FAFD" w14:textId="77777777" w:rsidR="0051367A" w:rsidRPr="00590932" w:rsidRDefault="0051367A" w:rsidP="0051367A">
      <w:pPr>
        <w:spacing w:line="276" w:lineRule="auto"/>
        <w:rPr>
          <w:sz w:val="40"/>
        </w:rPr>
      </w:pPr>
      <w:r w:rsidRPr="00590932">
        <w:rPr>
          <w:b/>
          <w:sz w:val="40"/>
        </w:rPr>
        <w:t xml:space="preserve">Powers of appointment </w:t>
      </w:r>
      <w:r w:rsidRPr="00590932">
        <w:rPr>
          <w:sz w:val="40"/>
          <w:u w:val="single"/>
        </w:rPr>
        <w:t>32</w:t>
      </w:r>
    </w:p>
    <w:p w14:paraId="79709020" w14:textId="77777777" w:rsidR="0051367A" w:rsidRPr="00590932" w:rsidRDefault="0051367A" w:rsidP="0051367A">
      <w:pPr>
        <w:spacing w:line="276" w:lineRule="auto"/>
        <w:rPr>
          <w:sz w:val="40"/>
        </w:rPr>
      </w:pPr>
      <w:r w:rsidRPr="00590932">
        <w:rPr>
          <w:b/>
          <w:sz w:val="40"/>
        </w:rPr>
        <w:t xml:space="preserve">Protective Claim for Refund </w:t>
      </w:r>
      <w:r w:rsidRPr="00590932">
        <w:rPr>
          <w:sz w:val="40"/>
          <w:u w:val="single"/>
        </w:rPr>
        <w:t>54</w:t>
      </w:r>
    </w:p>
    <w:p w14:paraId="6E56221E" w14:textId="77777777" w:rsidR="0051367A" w:rsidRPr="00590932" w:rsidRDefault="0051367A" w:rsidP="0051367A">
      <w:pPr>
        <w:spacing w:line="276" w:lineRule="auto"/>
        <w:rPr>
          <w:sz w:val="40"/>
        </w:rPr>
      </w:pPr>
      <w:r w:rsidRPr="00590932">
        <w:rPr>
          <w:b/>
          <w:sz w:val="40"/>
        </w:rPr>
        <w:t xml:space="preserve">Publications, obtaining </w:t>
      </w:r>
      <w:r w:rsidRPr="00590932">
        <w:rPr>
          <w:sz w:val="40"/>
          <w:u w:val="single"/>
        </w:rPr>
        <w:t>5</w:t>
      </w:r>
    </w:p>
    <w:p w14:paraId="7967DAE5" w14:textId="77777777" w:rsidR="0051367A" w:rsidRPr="00590932" w:rsidRDefault="0051367A" w:rsidP="0051367A">
      <w:pPr>
        <w:spacing w:line="276" w:lineRule="auto"/>
        <w:rPr>
          <w:sz w:val="40"/>
        </w:rPr>
      </w:pPr>
      <w:r w:rsidRPr="00590932">
        <w:rPr>
          <w:b/>
          <w:sz w:val="40"/>
        </w:rPr>
        <w:t xml:space="preserve">Purpose of Form </w:t>
      </w:r>
      <w:r w:rsidRPr="00590932">
        <w:rPr>
          <w:sz w:val="40"/>
          <w:u w:val="single"/>
        </w:rPr>
        <w:t>1</w:t>
      </w:r>
    </w:p>
    <w:p w14:paraId="20458917" w14:textId="77777777" w:rsidR="0051367A" w:rsidRPr="00590932" w:rsidRDefault="0051367A" w:rsidP="0089160B">
      <w:pPr>
        <w:pStyle w:val="Heading1"/>
      </w:pPr>
      <w:r w:rsidRPr="00590932">
        <w:t>Q</w:t>
      </w:r>
    </w:p>
    <w:p w14:paraId="26A9019C" w14:textId="77777777" w:rsidR="0051367A" w:rsidRPr="00590932" w:rsidRDefault="0051367A" w:rsidP="0051367A">
      <w:pPr>
        <w:spacing w:line="276" w:lineRule="auto"/>
        <w:rPr>
          <w:sz w:val="40"/>
        </w:rPr>
      </w:pPr>
      <w:r w:rsidRPr="00590932">
        <w:rPr>
          <w:b/>
          <w:sz w:val="40"/>
        </w:rPr>
        <w:t xml:space="preserve">QDOT </w:t>
      </w:r>
      <w:r w:rsidRPr="00590932">
        <w:rPr>
          <w:sz w:val="40"/>
          <w:u w:val="single"/>
        </w:rPr>
        <w:t>40</w:t>
      </w:r>
    </w:p>
    <w:p w14:paraId="3CAF97BC" w14:textId="77777777" w:rsidR="0051367A" w:rsidRPr="00590932" w:rsidRDefault="0051367A" w:rsidP="0051367A">
      <w:pPr>
        <w:spacing w:line="276" w:lineRule="auto"/>
        <w:rPr>
          <w:sz w:val="40"/>
        </w:rPr>
      </w:pPr>
      <w:r w:rsidRPr="00590932">
        <w:rPr>
          <w:b/>
          <w:sz w:val="40"/>
        </w:rPr>
        <w:t xml:space="preserve">QTIP </w:t>
      </w:r>
      <w:r w:rsidRPr="00590932">
        <w:rPr>
          <w:sz w:val="40"/>
          <w:u w:val="single"/>
        </w:rPr>
        <w:t>40</w:t>
      </w:r>
    </w:p>
    <w:p w14:paraId="375CEDE0" w14:textId="77777777" w:rsidR="0051367A" w:rsidRPr="00590932" w:rsidRDefault="0051367A" w:rsidP="0051367A">
      <w:pPr>
        <w:spacing w:line="276" w:lineRule="auto"/>
        <w:rPr>
          <w:sz w:val="40"/>
        </w:rPr>
      </w:pPr>
      <w:r w:rsidRPr="00590932">
        <w:rPr>
          <w:b/>
          <w:sz w:val="40"/>
        </w:rPr>
        <w:t xml:space="preserve">Qualified heir </w:t>
      </w:r>
      <w:r w:rsidRPr="00590932">
        <w:rPr>
          <w:sz w:val="40"/>
          <w:u w:val="single"/>
        </w:rPr>
        <w:t>12</w:t>
      </w:r>
    </w:p>
    <w:p w14:paraId="031E7768" w14:textId="77777777" w:rsidR="0051367A" w:rsidRPr="00590932" w:rsidRDefault="0051367A" w:rsidP="0051367A">
      <w:pPr>
        <w:spacing w:line="276" w:lineRule="auto"/>
        <w:rPr>
          <w:sz w:val="40"/>
        </w:rPr>
      </w:pPr>
      <w:r w:rsidRPr="00590932">
        <w:rPr>
          <w:b/>
          <w:sz w:val="40"/>
        </w:rPr>
        <w:t xml:space="preserve">Qualified real property </w:t>
      </w:r>
      <w:r w:rsidRPr="00590932">
        <w:rPr>
          <w:sz w:val="40"/>
          <w:u w:val="single"/>
        </w:rPr>
        <w:t>12</w:t>
      </w:r>
    </w:p>
    <w:p w14:paraId="42D779C4" w14:textId="77777777" w:rsidR="0051367A" w:rsidRPr="00590932" w:rsidRDefault="0051367A" w:rsidP="0089160B">
      <w:pPr>
        <w:pStyle w:val="Heading1"/>
      </w:pPr>
      <w:r w:rsidRPr="00590932">
        <w:t>R</w:t>
      </w:r>
    </w:p>
    <w:p w14:paraId="5F673BC1" w14:textId="77777777" w:rsidR="0051367A" w:rsidRPr="00590932" w:rsidRDefault="0051367A" w:rsidP="0051367A">
      <w:pPr>
        <w:spacing w:line="276" w:lineRule="auto"/>
        <w:rPr>
          <w:sz w:val="40"/>
        </w:rPr>
      </w:pPr>
      <w:r w:rsidRPr="00590932">
        <w:rPr>
          <w:b/>
          <w:sz w:val="40"/>
        </w:rPr>
        <w:t xml:space="preserve">Recapitulation </w:t>
      </w:r>
      <w:r w:rsidRPr="00590932">
        <w:rPr>
          <w:sz w:val="40"/>
          <w:u w:val="single"/>
        </w:rPr>
        <w:t>17</w:t>
      </w:r>
    </w:p>
    <w:p w14:paraId="166C4D02" w14:textId="77777777" w:rsidR="0051367A" w:rsidRPr="00590932" w:rsidRDefault="0051367A" w:rsidP="0051367A">
      <w:pPr>
        <w:spacing w:line="276" w:lineRule="auto"/>
        <w:rPr>
          <w:sz w:val="40"/>
        </w:rPr>
      </w:pPr>
      <w:r w:rsidRPr="00590932">
        <w:rPr>
          <w:b/>
          <w:sz w:val="40"/>
        </w:rPr>
        <w:t xml:space="preserve">Residents of U. S. Territories </w:t>
      </w:r>
      <w:r w:rsidRPr="00590932">
        <w:rPr>
          <w:sz w:val="40"/>
          <w:u w:val="single"/>
        </w:rPr>
        <w:t>2</w:t>
      </w:r>
    </w:p>
    <w:p w14:paraId="53D2FCCC" w14:textId="77777777" w:rsidR="0051367A" w:rsidRPr="00590932" w:rsidRDefault="0051367A" w:rsidP="0051367A">
      <w:pPr>
        <w:spacing w:line="276" w:lineRule="auto"/>
        <w:rPr>
          <w:sz w:val="40"/>
        </w:rPr>
      </w:pPr>
      <w:r w:rsidRPr="00590932">
        <w:rPr>
          <w:b/>
          <w:sz w:val="40"/>
        </w:rPr>
        <w:t xml:space="preserve">Reversionary or Remainder Interests </w:t>
      </w:r>
      <w:r w:rsidRPr="00590932">
        <w:rPr>
          <w:sz w:val="40"/>
          <w:u w:val="single"/>
        </w:rPr>
        <w:t>16</w:t>
      </w:r>
    </w:p>
    <w:p w14:paraId="60390B5A" w14:textId="77777777" w:rsidR="0051367A" w:rsidRPr="00590932" w:rsidRDefault="0051367A" w:rsidP="0051367A">
      <w:pPr>
        <w:spacing w:line="276" w:lineRule="auto"/>
        <w:rPr>
          <w:sz w:val="40"/>
        </w:rPr>
      </w:pPr>
      <w:r w:rsidRPr="00590932">
        <w:rPr>
          <w:b/>
          <w:sz w:val="40"/>
        </w:rPr>
        <w:lastRenderedPageBreak/>
        <w:t xml:space="preserve">Revisions of Form 706 </w:t>
      </w:r>
      <w:r w:rsidRPr="00590932">
        <w:rPr>
          <w:sz w:val="40"/>
          <w:u w:val="single"/>
        </w:rPr>
        <w:t>1</w:t>
      </w:r>
    </w:p>
    <w:p w14:paraId="07757575" w14:textId="77777777" w:rsidR="0051367A" w:rsidRPr="00590932" w:rsidRDefault="0051367A" w:rsidP="0051367A">
      <w:pPr>
        <w:spacing w:line="276" w:lineRule="auto"/>
        <w:rPr>
          <w:sz w:val="40"/>
        </w:rPr>
      </w:pPr>
      <w:r w:rsidRPr="00590932">
        <w:rPr>
          <w:b/>
          <w:sz w:val="40"/>
        </w:rPr>
        <w:t xml:space="preserve">Rounding off to whole dollars </w:t>
      </w:r>
      <w:r w:rsidRPr="00590932">
        <w:rPr>
          <w:sz w:val="40"/>
          <w:u w:val="single"/>
        </w:rPr>
        <w:t>4</w:t>
      </w:r>
    </w:p>
    <w:p w14:paraId="4027C359" w14:textId="77777777" w:rsidR="0051367A" w:rsidRPr="00590932" w:rsidRDefault="0051367A" w:rsidP="0089160B">
      <w:pPr>
        <w:pStyle w:val="Heading1"/>
      </w:pPr>
      <w:r w:rsidRPr="00590932">
        <w:t>S</w:t>
      </w:r>
    </w:p>
    <w:p w14:paraId="507E0FDD" w14:textId="018F6FFC" w:rsidR="0051367A" w:rsidRPr="00590932" w:rsidRDefault="0051367A" w:rsidP="0051367A">
      <w:pPr>
        <w:spacing w:line="276" w:lineRule="auto"/>
        <w:rPr>
          <w:sz w:val="40"/>
        </w:rPr>
      </w:pPr>
      <w:r w:rsidRPr="00590932">
        <w:rPr>
          <w:b/>
          <w:sz w:val="40"/>
        </w:rPr>
        <w:t xml:space="preserve">Schedule A-1, Section 2032A </w:t>
      </w:r>
      <w:r w:rsidR="0089160B">
        <w:rPr>
          <w:b/>
          <w:sz w:val="40"/>
        </w:rPr>
        <w:br/>
      </w:r>
      <w:r w:rsidRPr="00590932">
        <w:rPr>
          <w:b/>
          <w:sz w:val="40"/>
        </w:rPr>
        <w:t xml:space="preserve">Valuation </w:t>
      </w:r>
      <w:r w:rsidRPr="00590932">
        <w:rPr>
          <w:sz w:val="40"/>
          <w:u w:val="single"/>
        </w:rPr>
        <w:t>22</w:t>
      </w:r>
    </w:p>
    <w:p w14:paraId="0F3365A8" w14:textId="77777777" w:rsidR="0051367A" w:rsidRPr="00590932" w:rsidRDefault="0051367A" w:rsidP="0051367A">
      <w:pPr>
        <w:spacing w:line="276" w:lineRule="auto"/>
        <w:rPr>
          <w:sz w:val="40"/>
        </w:rPr>
      </w:pPr>
      <w:r w:rsidRPr="00590932">
        <w:rPr>
          <w:b/>
          <w:sz w:val="40"/>
        </w:rPr>
        <w:t xml:space="preserve">Schedule A, Real Estate </w:t>
      </w:r>
      <w:r w:rsidRPr="00590932">
        <w:rPr>
          <w:sz w:val="40"/>
          <w:u w:val="single"/>
        </w:rPr>
        <w:t>21</w:t>
      </w:r>
    </w:p>
    <w:p w14:paraId="41CFA5BD" w14:textId="77777777" w:rsidR="0051367A" w:rsidRPr="00590932" w:rsidRDefault="0051367A" w:rsidP="0051367A">
      <w:pPr>
        <w:spacing w:line="276" w:lineRule="auto"/>
        <w:rPr>
          <w:sz w:val="40"/>
        </w:rPr>
      </w:pPr>
      <w:r w:rsidRPr="00590932">
        <w:rPr>
          <w:b/>
          <w:sz w:val="40"/>
        </w:rPr>
        <w:t xml:space="preserve">Schedule B, Stocks and Bonds </w:t>
      </w:r>
      <w:r w:rsidRPr="00590932">
        <w:rPr>
          <w:sz w:val="40"/>
          <w:u w:val="single"/>
        </w:rPr>
        <w:t>24</w:t>
      </w:r>
    </w:p>
    <w:p w14:paraId="287C746D" w14:textId="6A8CAF1E" w:rsidR="0051367A" w:rsidRPr="00590932" w:rsidRDefault="0051367A" w:rsidP="0051367A">
      <w:pPr>
        <w:spacing w:line="276" w:lineRule="auto"/>
        <w:rPr>
          <w:sz w:val="40"/>
        </w:rPr>
      </w:pPr>
      <w:r w:rsidRPr="00590932">
        <w:rPr>
          <w:b/>
          <w:sz w:val="40"/>
        </w:rPr>
        <w:t xml:space="preserve">Schedule C, Mortgages, Notes, and </w:t>
      </w:r>
      <w:r w:rsidR="0089160B">
        <w:rPr>
          <w:sz w:val="40"/>
        </w:rPr>
        <w:br/>
      </w:r>
      <w:r w:rsidRPr="00590932">
        <w:rPr>
          <w:b/>
          <w:sz w:val="40"/>
        </w:rPr>
        <w:t xml:space="preserve">Cash </w:t>
      </w:r>
      <w:r w:rsidRPr="00590932">
        <w:rPr>
          <w:sz w:val="40"/>
          <w:u w:val="single"/>
        </w:rPr>
        <w:t>26</w:t>
      </w:r>
    </w:p>
    <w:p w14:paraId="498B39E3" w14:textId="3226FA20" w:rsidR="0051367A" w:rsidRPr="00590932" w:rsidRDefault="0051367A" w:rsidP="0051367A">
      <w:pPr>
        <w:spacing w:line="276" w:lineRule="auto"/>
        <w:rPr>
          <w:sz w:val="40"/>
        </w:rPr>
      </w:pPr>
      <w:r w:rsidRPr="00590932">
        <w:rPr>
          <w:b/>
          <w:sz w:val="40"/>
        </w:rPr>
        <w:t xml:space="preserve">Schedule D, Insurance on Decedent's </w:t>
      </w:r>
      <w:r w:rsidR="0089160B">
        <w:rPr>
          <w:b/>
          <w:sz w:val="40"/>
        </w:rPr>
        <w:br/>
      </w:r>
      <w:r w:rsidRPr="00590932">
        <w:rPr>
          <w:b/>
          <w:sz w:val="40"/>
        </w:rPr>
        <w:t xml:space="preserve">Life </w:t>
      </w:r>
      <w:r w:rsidRPr="00590932">
        <w:rPr>
          <w:sz w:val="40"/>
          <w:u w:val="single"/>
        </w:rPr>
        <w:t>27</w:t>
      </w:r>
    </w:p>
    <w:p w14:paraId="7D388D75" w14:textId="77777777" w:rsidR="0051367A" w:rsidRPr="00590932" w:rsidRDefault="0051367A" w:rsidP="0051367A">
      <w:pPr>
        <w:spacing w:line="276" w:lineRule="auto"/>
        <w:rPr>
          <w:sz w:val="40"/>
        </w:rPr>
      </w:pPr>
      <w:r w:rsidRPr="00590932">
        <w:rPr>
          <w:b/>
          <w:sz w:val="40"/>
        </w:rPr>
        <w:t xml:space="preserve">Schedule E, Jointly Owned Property </w:t>
      </w:r>
      <w:r w:rsidRPr="00590932">
        <w:rPr>
          <w:sz w:val="40"/>
          <w:u w:val="single"/>
        </w:rPr>
        <w:t>28</w:t>
      </w:r>
    </w:p>
    <w:p w14:paraId="7D97B317" w14:textId="77777777" w:rsidR="0051367A" w:rsidRPr="00590932" w:rsidRDefault="0051367A" w:rsidP="0051367A">
      <w:pPr>
        <w:spacing w:line="276" w:lineRule="auto"/>
        <w:rPr>
          <w:sz w:val="40"/>
        </w:rPr>
      </w:pPr>
      <w:r w:rsidRPr="00590932">
        <w:rPr>
          <w:b/>
          <w:sz w:val="40"/>
        </w:rPr>
        <w:t xml:space="preserve">Schedule F, Miscellaneous Property </w:t>
      </w:r>
      <w:r w:rsidRPr="00590932">
        <w:rPr>
          <w:sz w:val="40"/>
          <w:u w:val="single"/>
        </w:rPr>
        <w:t>28</w:t>
      </w:r>
    </w:p>
    <w:p w14:paraId="3FBE87A5" w14:textId="77777777" w:rsidR="0051367A" w:rsidRPr="00590932" w:rsidRDefault="0051367A" w:rsidP="0051367A">
      <w:pPr>
        <w:spacing w:line="276" w:lineRule="auto"/>
        <w:rPr>
          <w:sz w:val="40"/>
        </w:rPr>
      </w:pPr>
      <w:r w:rsidRPr="00590932">
        <w:rPr>
          <w:b/>
          <w:sz w:val="40"/>
        </w:rPr>
        <w:t xml:space="preserve">Schedule G, Transfers During Decedent's Life </w:t>
      </w:r>
      <w:r w:rsidRPr="00590932">
        <w:rPr>
          <w:sz w:val="40"/>
          <w:u w:val="single"/>
        </w:rPr>
        <w:t>30</w:t>
      </w:r>
    </w:p>
    <w:p w14:paraId="3A409847" w14:textId="77777777" w:rsidR="0089160B" w:rsidRDefault="0051367A" w:rsidP="0051367A">
      <w:pPr>
        <w:spacing w:line="276" w:lineRule="auto"/>
        <w:rPr>
          <w:sz w:val="40"/>
          <w:u w:val="single"/>
        </w:rPr>
      </w:pPr>
      <w:r w:rsidRPr="00590932">
        <w:rPr>
          <w:b/>
          <w:sz w:val="40"/>
        </w:rPr>
        <w:t xml:space="preserve">Schedule H, Powers of appointment </w:t>
      </w:r>
      <w:r w:rsidRPr="00590932">
        <w:rPr>
          <w:sz w:val="40"/>
          <w:u w:val="single"/>
        </w:rPr>
        <w:t xml:space="preserve">32 </w:t>
      </w:r>
    </w:p>
    <w:p w14:paraId="0B669C63" w14:textId="1C566A81" w:rsidR="0051367A" w:rsidRPr="00590932" w:rsidRDefault="0051367A" w:rsidP="0051367A">
      <w:pPr>
        <w:spacing w:line="276" w:lineRule="auto"/>
        <w:rPr>
          <w:sz w:val="40"/>
        </w:rPr>
      </w:pPr>
      <w:r w:rsidRPr="00590932">
        <w:rPr>
          <w:b/>
          <w:sz w:val="40"/>
        </w:rPr>
        <w:t xml:space="preserve">Schedule I, Annuities </w:t>
      </w:r>
      <w:r w:rsidRPr="00590932">
        <w:rPr>
          <w:sz w:val="40"/>
          <w:u w:val="single"/>
        </w:rPr>
        <w:t>32</w:t>
      </w:r>
    </w:p>
    <w:p w14:paraId="10888F19" w14:textId="41B555D9" w:rsidR="0051367A" w:rsidRPr="00590932" w:rsidRDefault="0051367A" w:rsidP="0051367A">
      <w:pPr>
        <w:spacing w:line="276" w:lineRule="auto"/>
        <w:rPr>
          <w:sz w:val="40"/>
        </w:rPr>
      </w:pPr>
      <w:r w:rsidRPr="00590932">
        <w:rPr>
          <w:b/>
          <w:sz w:val="40"/>
        </w:rPr>
        <w:lastRenderedPageBreak/>
        <w:t xml:space="preserve">Schedule J, Funeral Expenses and Expenses Incurred in Administering Property Subject to Claims </w:t>
      </w:r>
      <w:r w:rsidRPr="00590932">
        <w:rPr>
          <w:sz w:val="40"/>
          <w:u w:val="single"/>
        </w:rPr>
        <w:t>35</w:t>
      </w:r>
    </w:p>
    <w:p w14:paraId="61E65C0A" w14:textId="77777777" w:rsidR="0051367A" w:rsidRPr="00590932" w:rsidRDefault="0051367A" w:rsidP="0051367A">
      <w:pPr>
        <w:spacing w:line="276" w:lineRule="auto"/>
        <w:rPr>
          <w:sz w:val="40"/>
        </w:rPr>
      </w:pPr>
      <w:r w:rsidRPr="00590932">
        <w:rPr>
          <w:b/>
          <w:sz w:val="40"/>
        </w:rPr>
        <w:t xml:space="preserve">Schedule K, Debts of the Decedent and Mortgages and Liens </w:t>
      </w:r>
      <w:r w:rsidRPr="00590932">
        <w:rPr>
          <w:sz w:val="40"/>
          <w:u w:val="single"/>
        </w:rPr>
        <w:t>36</w:t>
      </w:r>
    </w:p>
    <w:p w14:paraId="2877550A" w14:textId="64AB2D03" w:rsidR="0051367A" w:rsidRPr="00590932" w:rsidRDefault="0051367A" w:rsidP="0051367A">
      <w:pPr>
        <w:spacing w:line="276" w:lineRule="auto"/>
        <w:rPr>
          <w:sz w:val="40"/>
        </w:rPr>
      </w:pPr>
      <w:r w:rsidRPr="00590932">
        <w:rPr>
          <w:b/>
          <w:sz w:val="40"/>
        </w:rPr>
        <w:t xml:space="preserve">Schedule L, Net Losses During Administration and Expenses Incurred in Administering Property Not Subject to Claims </w:t>
      </w:r>
      <w:r w:rsidRPr="00590932">
        <w:rPr>
          <w:sz w:val="40"/>
          <w:u w:val="single"/>
        </w:rPr>
        <w:t>37</w:t>
      </w:r>
    </w:p>
    <w:p w14:paraId="050625A5" w14:textId="77777777" w:rsidR="0051367A" w:rsidRPr="00590932" w:rsidRDefault="0051367A" w:rsidP="0051367A">
      <w:pPr>
        <w:spacing w:line="276" w:lineRule="auto"/>
        <w:rPr>
          <w:sz w:val="40"/>
        </w:rPr>
      </w:pPr>
      <w:r w:rsidRPr="00590932">
        <w:rPr>
          <w:b/>
          <w:sz w:val="40"/>
        </w:rPr>
        <w:t xml:space="preserve">Spouses </w:t>
      </w:r>
      <w:r w:rsidRPr="00590932">
        <w:rPr>
          <w:sz w:val="40"/>
          <w:u w:val="single"/>
        </w:rPr>
        <w:t>38</w:t>
      </w:r>
    </w:p>
    <w:p w14:paraId="57DEE995" w14:textId="77777777" w:rsidR="0051367A" w:rsidRPr="00590932" w:rsidRDefault="0051367A" w:rsidP="0051367A">
      <w:pPr>
        <w:spacing w:line="276" w:lineRule="auto"/>
        <w:rPr>
          <w:sz w:val="40"/>
        </w:rPr>
      </w:pPr>
      <w:r w:rsidRPr="00590932">
        <w:rPr>
          <w:b/>
          <w:sz w:val="40"/>
        </w:rPr>
        <w:t xml:space="preserve">Schedule O, Charitable, Public, and Similar Gifts and Bequests </w:t>
      </w:r>
      <w:r w:rsidRPr="00590932">
        <w:rPr>
          <w:sz w:val="40"/>
          <w:u w:val="single"/>
        </w:rPr>
        <w:t>41</w:t>
      </w:r>
    </w:p>
    <w:p w14:paraId="15D6CF99" w14:textId="15EABB5C" w:rsidR="0051367A" w:rsidRPr="00590932" w:rsidRDefault="0051367A" w:rsidP="0051367A">
      <w:pPr>
        <w:spacing w:line="276" w:lineRule="auto"/>
        <w:rPr>
          <w:sz w:val="40"/>
        </w:rPr>
      </w:pPr>
      <w:r w:rsidRPr="00590932">
        <w:rPr>
          <w:b/>
          <w:sz w:val="40"/>
        </w:rPr>
        <w:t xml:space="preserve">Schedule P, Credit for Foreign Death Taxes </w:t>
      </w:r>
      <w:r w:rsidRPr="00590932">
        <w:rPr>
          <w:sz w:val="40"/>
          <w:u w:val="single"/>
        </w:rPr>
        <w:t>42</w:t>
      </w:r>
    </w:p>
    <w:p w14:paraId="6F424B08" w14:textId="69228825" w:rsidR="0051367A" w:rsidRPr="00590932" w:rsidRDefault="0051367A" w:rsidP="0051367A">
      <w:pPr>
        <w:spacing w:line="276" w:lineRule="auto"/>
        <w:rPr>
          <w:sz w:val="40"/>
        </w:rPr>
      </w:pPr>
      <w:r w:rsidRPr="00590932">
        <w:rPr>
          <w:b/>
          <w:sz w:val="40"/>
        </w:rPr>
        <w:t xml:space="preserve">Schedule PC, Protective Claim for Refund </w:t>
      </w:r>
      <w:r w:rsidRPr="00590932">
        <w:rPr>
          <w:sz w:val="40"/>
          <w:u w:val="single"/>
        </w:rPr>
        <w:t>54</w:t>
      </w:r>
    </w:p>
    <w:p w14:paraId="5D45631F" w14:textId="77777777" w:rsidR="0051367A" w:rsidRPr="00590932" w:rsidRDefault="0051367A" w:rsidP="0051367A">
      <w:pPr>
        <w:spacing w:line="276" w:lineRule="auto"/>
        <w:rPr>
          <w:sz w:val="40"/>
        </w:rPr>
      </w:pPr>
      <w:r w:rsidRPr="00590932">
        <w:rPr>
          <w:b/>
          <w:sz w:val="40"/>
        </w:rPr>
        <w:t xml:space="preserve">Schedule Q, Credit for Tax on Prior Transfers </w:t>
      </w:r>
      <w:r w:rsidRPr="00590932">
        <w:rPr>
          <w:sz w:val="40"/>
          <w:u w:val="single"/>
        </w:rPr>
        <w:t>44</w:t>
      </w:r>
    </w:p>
    <w:p w14:paraId="49F887C9" w14:textId="77777777" w:rsidR="0051367A" w:rsidRPr="00590932" w:rsidRDefault="0051367A" w:rsidP="0051367A">
      <w:pPr>
        <w:spacing w:line="276" w:lineRule="auto"/>
        <w:rPr>
          <w:sz w:val="40"/>
        </w:rPr>
      </w:pPr>
      <w:r w:rsidRPr="00590932">
        <w:rPr>
          <w:b/>
          <w:sz w:val="40"/>
        </w:rPr>
        <w:lastRenderedPageBreak/>
        <w:t xml:space="preserve">Schedule U, Qualified Conservation Easement Exclusion </w:t>
      </w:r>
      <w:r w:rsidRPr="00590932">
        <w:rPr>
          <w:sz w:val="40"/>
          <w:u w:val="single"/>
        </w:rPr>
        <w:t>52</w:t>
      </w:r>
    </w:p>
    <w:p w14:paraId="5E7DF698" w14:textId="77777777" w:rsidR="0051367A" w:rsidRPr="00590932" w:rsidRDefault="0051367A" w:rsidP="0051367A">
      <w:pPr>
        <w:spacing w:line="276" w:lineRule="auto"/>
        <w:rPr>
          <w:sz w:val="40"/>
        </w:rPr>
      </w:pPr>
      <w:r w:rsidRPr="00590932">
        <w:rPr>
          <w:b/>
          <w:sz w:val="40"/>
        </w:rPr>
        <w:t xml:space="preserve">Schedules R and R-1, Generation-Skipping Transfer Tax </w:t>
      </w:r>
      <w:r w:rsidRPr="00590932">
        <w:rPr>
          <w:sz w:val="40"/>
          <w:u w:val="single"/>
        </w:rPr>
        <w:t>47</w:t>
      </w:r>
    </w:p>
    <w:p w14:paraId="216A177D" w14:textId="77777777" w:rsidR="0051367A" w:rsidRPr="00590932" w:rsidRDefault="0051367A" w:rsidP="0051367A">
      <w:pPr>
        <w:spacing w:line="276" w:lineRule="auto"/>
        <w:rPr>
          <w:sz w:val="40"/>
        </w:rPr>
      </w:pPr>
      <w:r w:rsidRPr="00590932">
        <w:rPr>
          <w:b/>
          <w:sz w:val="40"/>
        </w:rPr>
        <w:t xml:space="preserve">Section 2032A </w:t>
      </w:r>
      <w:r w:rsidRPr="00590932">
        <w:rPr>
          <w:sz w:val="40"/>
          <w:u w:val="single"/>
        </w:rPr>
        <w:t>11</w:t>
      </w:r>
    </w:p>
    <w:p w14:paraId="7E13C9F5" w14:textId="77777777" w:rsidR="0051367A" w:rsidRPr="00590932" w:rsidRDefault="0051367A" w:rsidP="0051367A">
      <w:pPr>
        <w:spacing w:line="276" w:lineRule="auto"/>
        <w:rPr>
          <w:sz w:val="40"/>
        </w:rPr>
      </w:pPr>
      <w:r w:rsidRPr="00590932">
        <w:rPr>
          <w:b/>
          <w:sz w:val="40"/>
        </w:rPr>
        <w:t xml:space="preserve">Section 2035(a) transfers </w:t>
      </w:r>
      <w:r w:rsidRPr="00590932">
        <w:rPr>
          <w:sz w:val="40"/>
          <w:u w:val="single"/>
        </w:rPr>
        <w:t>30</w:t>
      </w:r>
    </w:p>
    <w:p w14:paraId="5837BB02" w14:textId="77777777" w:rsidR="0051367A" w:rsidRPr="00590932" w:rsidRDefault="0051367A" w:rsidP="0051367A">
      <w:pPr>
        <w:spacing w:line="276" w:lineRule="auto"/>
        <w:rPr>
          <w:sz w:val="40"/>
        </w:rPr>
      </w:pPr>
      <w:r w:rsidRPr="00590932">
        <w:rPr>
          <w:b/>
          <w:sz w:val="40"/>
        </w:rPr>
        <w:t xml:space="preserve">Section 2036 transfers </w:t>
      </w:r>
      <w:r w:rsidRPr="00590932">
        <w:rPr>
          <w:sz w:val="40"/>
          <w:u w:val="single"/>
        </w:rPr>
        <w:t>30</w:t>
      </w:r>
    </w:p>
    <w:p w14:paraId="6D0E1111" w14:textId="77777777" w:rsidR="0051367A" w:rsidRPr="00590932" w:rsidRDefault="0051367A" w:rsidP="0051367A">
      <w:pPr>
        <w:spacing w:line="276" w:lineRule="auto"/>
        <w:rPr>
          <w:sz w:val="40"/>
        </w:rPr>
      </w:pPr>
      <w:r w:rsidRPr="00590932">
        <w:rPr>
          <w:b/>
          <w:sz w:val="40"/>
        </w:rPr>
        <w:t xml:space="preserve">Section 2037 transfers </w:t>
      </w:r>
      <w:r w:rsidRPr="00590932">
        <w:rPr>
          <w:sz w:val="40"/>
          <w:u w:val="single"/>
        </w:rPr>
        <w:t>31</w:t>
      </w:r>
    </w:p>
    <w:p w14:paraId="4FB1B51B" w14:textId="77777777" w:rsidR="0051367A" w:rsidRPr="00590932" w:rsidRDefault="0051367A" w:rsidP="0051367A">
      <w:pPr>
        <w:spacing w:line="276" w:lineRule="auto"/>
        <w:rPr>
          <w:sz w:val="40"/>
        </w:rPr>
      </w:pPr>
      <w:r w:rsidRPr="00590932">
        <w:rPr>
          <w:b/>
          <w:sz w:val="40"/>
        </w:rPr>
        <w:t xml:space="preserve">Section 2038 transfers </w:t>
      </w:r>
      <w:r w:rsidRPr="00590932">
        <w:rPr>
          <w:sz w:val="40"/>
          <w:u w:val="single"/>
        </w:rPr>
        <w:t>31</w:t>
      </w:r>
    </w:p>
    <w:p w14:paraId="6F7DB76E" w14:textId="77777777" w:rsidR="0051367A" w:rsidRPr="00590932" w:rsidRDefault="0051367A" w:rsidP="0051367A">
      <w:pPr>
        <w:spacing w:line="276" w:lineRule="auto"/>
        <w:rPr>
          <w:sz w:val="40"/>
        </w:rPr>
      </w:pPr>
      <w:r w:rsidRPr="00590932">
        <w:rPr>
          <w:b/>
          <w:sz w:val="40"/>
        </w:rPr>
        <w:t xml:space="preserve">Section 2044 </w:t>
      </w:r>
      <w:r w:rsidRPr="00590932">
        <w:rPr>
          <w:sz w:val="40"/>
          <w:u w:val="single"/>
        </w:rPr>
        <w:t>17</w:t>
      </w:r>
    </w:p>
    <w:p w14:paraId="44F2E302" w14:textId="77777777" w:rsidR="0051367A" w:rsidRPr="00590932" w:rsidRDefault="0051367A" w:rsidP="0051367A">
      <w:pPr>
        <w:spacing w:line="276" w:lineRule="auto"/>
        <w:rPr>
          <w:sz w:val="40"/>
        </w:rPr>
      </w:pPr>
      <w:r w:rsidRPr="00590932">
        <w:rPr>
          <w:b/>
          <w:sz w:val="40"/>
        </w:rPr>
        <w:t xml:space="preserve">Section 6163 </w:t>
      </w:r>
      <w:r w:rsidRPr="00590932">
        <w:rPr>
          <w:sz w:val="40"/>
          <w:u w:val="single"/>
        </w:rPr>
        <w:t>16</w:t>
      </w:r>
    </w:p>
    <w:p w14:paraId="34FB9ADF" w14:textId="77777777" w:rsidR="0051367A" w:rsidRPr="00590932" w:rsidRDefault="0051367A" w:rsidP="0051367A">
      <w:pPr>
        <w:spacing w:line="276" w:lineRule="auto"/>
        <w:rPr>
          <w:sz w:val="40"/>
        </w:rPr>
      </w:pPr>
      <w:r w:rsidRPr="00590932">
        <w:rPr>
          <w:b/>
          <w:sz w:val="40"/>
        </w:rPr>
        <w:t xml:space="preserve">Section 6166 </w:t>
      </w:r>
      <w:r w:rsidRPr="00590932">
        <w:rPr>
          <w:sz w:val="40"/>
          <w:u w:val="single"/>
        </w:rPr>
        <w:t>14</w:t>
      </w:r>
    </w:p>
    <w:p w14:paraId="33711A01" w14:textId="77777777" w:rsidR="0051367A" w:rsidRPr="00590932" w:rsidRDefault="0051367A" w:rsidP="0051367A">
      <w:pPr>
        <w:spacing w:line="276" w:lineRule="auto"/>
        <w:rPr>
          <w:sz w:val="40"/>
        </w:rPr>
      </w:pPr>
      <w:r w:rsidRPr="00590932">
        <w:rPr>
          <w:b/>
          <w:sz w:val="40"/>
        </w:rPr>
        <w:t xml:space="preserve">Signature and verification </w:t>
      </w:r>
      <w:r w:rsidRPr="00590932">
        <w:rPr>
          <w:sz w:val="40"/>
          <w:u w:val="single"/>
        </w:rPr>
        <w:t>3</w:t>
      </w:r>
    </w:p>
    <w:p w14:paraId="14FF6CA9" w14:textId="77777777" w:rsidR="0051367A" w:rsidRPr="00590932" w:rsidRDefault="0051367A" w:rsidP="0051367A">
      <w:pPr>
        <w:spacing w:line="276" w:lineRule="auto"/>
        <w:rPr>
          <w:sz w:val="40"/>
        </w:rPr>
      </w:pPr>
      <w:r w:rsidRPr="00590932">
        <w:rPr>
          <w:b/>
          <w:sz w:val="40"/>
        </w:rPr>
        <w:t xml:space="preserve">Social security number </w:t>
      </w:r>
      <w:r w:rsidRPr="00590932">
        <w:rPr>
          <w:sz w:val="40"/>
          <w:u w:val="single"/>
        </w:rPr>
        <w:t>5</w:t>
      </w:r>
      <w:r w:rsidRPr="00590932">
        <w:rPr>
          <w:sz w:val="40"/>
        </w:rPr>
        <w:t xml:space="preserve">, </w:t>
      </w:r>
      <w:r w:rsidRPr="00590932">
        <w:rPr>
          <w:sz w:val="40"/>
          <w:u w:val="single"/>
        </w:rPr>
        <w:t>6</w:t>
      </w:r>
    </w:p>
    <w:p w14:paraId="25F85022" w14:textId="77777777" w:rsidR="0051367A" w:rsidRPr="00590932" w:rsidRDefault="0051367A" w:rsidP="0051367A">
      <w:pPr>
        <w:spacing w:line="276" w:lineRule="auto"/>
        <w:rPr>
          <w:sz w:val="40"/>
        </w:rPr>
      </w:pPr>
      <w:r w:rsidRPr="00590932">
        <w:rPr>
          <w:b/>
          <w:sz w:val="40"/>
        </w:rPr>
        <w:t xml:space="preserve">Special Rule – Portability </w:t>
      </w:r>
      <w:r w:rsidRPr="00590932">
        <w:rPr>
          <w:sz w:val="40"/>
          <w:u w:val="single"/>
        </w:rPr>
        <w:t>20</w:t>
      </w:r>
    </w:p>
    <w:p w14:paraId="4226FFCB" w14:textId="77777777" w:rsidR="0051367A" w:rsidRPr="00590932" w:rsidRDefault="0051367A" w:rsidP="0051367A">
      <w:pPr>
        <w:spacing w:line="276" w:lineRule="auto"/>
        <w:rPr>
          <w:sz w:val="40"/>
        </w:rPr>
      </w:pPr>
      <w:r w:rsidRPr="00590932">
        <w:rPr>
          <w:b/>
          <w:sz w:val="40"/>
        </w:rPr>
        <w:t xml:space="preserve">Special-Use Valuation </w:t>
      </w:r>
      <w:r w:rsidRPr="00590932">
        <w:rPr>
          <w:sz w:val="40"/>
          <w:u w:val="single"/>
        </w:rPr>
        <w:t>11</w:t>
      </w:r>
      <w:r w:rsidRPr="00590932">
        <w:rPr>
          <w:sz w:val="40"/>
        </w:rPr>
        <w:t xml:space="preserve">, </w:t>
      </w:r>
      <w:r w:rsidRPr="00590932">
        <w:rPr>
          <w:sz w:val="40"/>
          <w:u w:val="single"/>
        </w:rPr>
        <w:t>22</w:t>
      </w:r>
    </w:p>
    <w:p w14:paraId="2FD0033E" w14:textId="77777777" w:rsidR="0089160B" w:rsidRDefault="0051367A" w:rsidP="0051367A">
      <w:pPr>
        <w:spacing w:line="276" w:lineRule="auto"/>
        <w:rPr>
          <w:sz w:val="40"/>
          <w:u w:val="single"/>
        </w:rPr>
      </w:pPr>
      <w:r w:rsidRPr="00590932">
        <w:rPr>
          <w:b/>
          <w:sz w:val="40"/>
        </w:rPr>
        <w:t xml:space="preserve">Specific Instructions </w:t>
      </w:r>
      <w:r w:rsidRPr="00590932">
        <w:rPr>
          <w:sz w:val="40"/>
          <w:u w:val="single"/>
        </w:rPr>
        <w:t xml:space="preserve">5 </w:t>
      </w:r>
    </w:p>
    <w:p w14:paraId="6D2FE79C" w14:textId="6CCDD778" w:rsidR="0051367A" w:rsidRPr="00590932" w:rsidRDefault="0051367A" w:rsidP="0051367A">
      <w:pPr>
        <w:spacing w:line="276" w:lineRule="auto"/>
        <w:rPr>
          <w:sz w:val="40"/>
        </w:rPr>
      </w:pPr>
      <w:r w:rsidRPr="00590932">
        <w:rPr>
          <w:b/>
          <w:sz w:val="40"/>
        </w:rPr>
        <w:lastRenderedPageBreak/>
        <w:t xml:space="preserve">Stocks </w:t>
      </w:r>
      <w:r w:rsidRPr="00590932">
        <w:rPr>
          <w:sz w:val="40"/>
          <w:u w:val="single"/>
        </w:rPr>
        <w:t>24</w:t>
      </w:r>
    </w:p>
    <w:p w14:paraId="61D535D8" w14:textId="77777777" w:rsidR="0051367A" w:rsidRPr="00590932" w:rsidRDefault="0051367A" w:rsidP="0089160B">
      <w:pPr>
        <w:pStyle w:val="Heading1"/>
      </w:pPr>
      <w:r w:rsidRPr="00590932">
        <w:t>T</w:t>
      </w:r>
    </w:p>
    <w:p w14:paraId="4B7F8825" w14:textId="77777777" w:rsidR="0051367A" w:rsidRPr="00590932" w:rsidRDefault="0051367A" w:rsidP="0051367A">
      <w:pPr>
        <w:spacing w:line="276" w:lineRule="auto"/>
        <w:rPr>
          <w:sz w:val="40"/>
        </w:rPr>
      </w:pPr>
      <w:r w:rsidRPr="00590932">
        <w:rPr>
          <w:b/>
          <w:sz w:val="40"/>
        </w:rPr>
        <w:t xml:space="preserve">Table A, Unified Rate Schedule </w:t>
      </w:r>
      <w:r w:rsidRPr="00590932">
        <w:rPr>
          <w:sz w:val="40"/>
          <w:u w:val="single"/>
        </w:rPr>
        <w:t>6</w:t>
      </w:r>
    </w:p>
    <w:p w14:paraId="117AD954" w14:textId="77777777" w:rsidR="0089160B" w:rsidRDefault="0051367A" w:rsidP="0051367A">
      <w:pPr>
        <w:spacing w:line="276" w:lineRule="auto"/>
        <w:rPr>
          <w:sz w:val="40"/>
          <w:u w:val="single"/>
        </w:rPr>
      </w:pPr>
      <w:r w:rsidRPr="00590932">
        <w:rPr>
          <w:b/>
          <w:sz w:val="40"/>
        </w:rPr>
        <w:t xml:space="preserve">Table of Basic Exclusion Amounts </w:t>
      </w:r>
      <w:r w:rsidRPr="00590932">
        <w:rPr>
          <w:sz w:val="40"/>
          <w:u w:val="single"/>
        </w:rPr>
        <w:t xml:space="preserve">8 </w:t>
      </w:r>
    </w:p>
    <w:p w14:paraId="7696C3C3" w14:textId="5A1923AF" w:rsidR="0051367A" w:rsidRPr="00590932" w:rsidRDefault="0051367A" w:rsidP="0051367A">
      <w:pPr>
        <w:spacing w:line="276" w:lineRule="auto"/>
        <w:rPr>
          <w:sz w:val="40"/>
        </w:rPr>
      </w:pPr>
      <w:r w:rsidRPr="00590932">
        <w:rPr>
          <w:b/>
          <w:sz w:val="40"/>
        </w:rPr>
        <w:t xml:space="preserve">Table of Estimated Values </w:t>
      </w:r>
      <w:r w:rsidRPr="00590932">
        <w:rPr>
          <w:sz w:val="40"/>
          <w:u w:val="single"/>
        </w:rPr>
        <w:t>19</w:t>
      </w:r>
      <w:r w:rsidRPr="00590932">
        <w:rPr>
          <w:sz w:val="40"/>
        </w:rPr>
        <w:t xml:space="preserve">, </w:t>
      </w:r>
      <w:r w:rsidRPr="00590932">
        <w:rPr>
          <w:sz w:val="40"/>
          <w:u w:val="single"/>
        </w:rPr>
        <w:t>20</w:t>
      </w:r>
    </w:p>
    <w:p w14:paraId="10E10541" w14:textId="77777777" w:rsidR="0051367A" w:rsidRPr="00590932" w:rsidRDefault="0051367A" w:rsidP="0051367A">
      <w:pPr>
        <w:spacing w:line="276" w:lineRule="auto"/>
        <w:rPr>
          <w:sz w:val="40"/>
        </w:rPr>
      </w:pPr>
      <w:r w:rsidRPr="00590932">
        <w:rPr>
          <w:b/>
          <w:sz w:val="40"/>
        </w:rPr>
        <w:t xml:space="preserve">Table, Taxable Gift Amount </w:t>
      </w:r>
      <w:r w:rsidRPr="00590932">
        <w:rPr>
          <w:sz w:val="40"/>
          <w:u w:val="single"/>
        </w:rPr>
        <w:t>7</w:t>
      </w:r>
    </w:p>
    <w:p w14:paraId="23935A5E" w14:textId="77777777" w:rsidR="0051367A" w:rsidRPr="00590932" w:rsidRDefault="0051367A" w:rsidP="0051367A">
      <w:pPr>
        <w:spacing w:line="276" w:lineRule="auto"/>
        <w:rPr>
          <w:sz w:val="40"/>
        </w:rPr>
      </w:pPr>
      <w:r w:rsidRPr="00590932">
        <w:rPr>
          <w:b/>
          <w:sz w:val="40"/>
        </w:rPr>
        <w:t xml:space="preserve">Tax Computation </w:t>
      </w:r>
      <w:r w:rsidRPr="00590932">
        <w:rPr>
          <w:sz w:val="40"/>
          <w:u w:val="single"/>
        </w:rPr>
        <w:t>6</w:t>
      </w:r>
    </w:p>
    <w:p w14:paraId="06800C59" w14:textId="77777777" w:rsidR="0089160B" w:rsidRDefault="0051367A" w:rsidP="0051367A">
      <w:pPr>
        <w:spacing w:line="276" w:lineRule="auto"/>
        <w:rPr>
          <w:sz w:val="40"/>
          <w:u w:val="single"/>
        </w:rPr>
      </w:pPr>
      <w:r w:rsidRPr="00590932">
        <w:rPr>
          <w:b/>
          <w:sz w:val="40"/>
        </w:rPr>
        <w:t xml:space="preserve">Taxable Gift Amount Table </w:t>
      </w:r>
      <w:r w:rsidRPr="00590932">
        <w:rPr>
          <w:sz w:val="40"/>
          <w:u w:val="single"/>
        </w:rPr>
        <w:t xml:space="preserve">7 </w:t>
      </w:r>
    </w:p>
    <w:p w14:paraId="66FE9420" w14:textId="30F01C72" w:rsidR="0051367A" w:rsidRPr="00590932" w:rsidRDefault="0051367A" w:rsidP="0051367A">
      <w:pPr>
        <w:spacing w:line="276" w:lineRule="auto"/>
        <w:rPr>
          <w:sz w:val="40"/>
        </w:rPr>
      </w:pPr>
      <w:r w:rsidRPr="00590932">
        <w:rPr>
          <w:b/>
          <w:sz w:val="40"/>
        </w:rPr>
        <w:t xml:space="preserve">Terminable Interests </w:t>
      </w:r>
      <w:r w:rsidRPr="00590932">
        <w:rPr>
          <w:sz w:val="40"/>
          <w:u w:val="single"/>
        </w:rPr>
        <w:t>38</w:t>
      </w:r>
    </w:p>
    <w:p w14:paraId="4F857082" w14:textId="77777777" w:rsidR="0051367A" w:rsidRPr="00590932" w:rsidRDefault="0051367A" w:rsidP="0051367A">
      <w:pPr>
        <w:spacing w:line="276" w:lineRule="auto"/>
        <w:rPr>
          <w:sz w:val="40"/>
        </w:rPr>
      </w:pPr>
      <w:r w:rsidRPr="00590932">
        <w:rPr>
          <w:b/>
          <w:sz w:val="40"/>
        </w:rPr>
        <w:t xml:space="preserve">Total Credits </w:t>
      </w:r>
      <w:r w:rsidRPr="00590932">
        <w:rPr>
          <w:sz w:val="40"/>
          <w:u w:val="single"/>
        </w:rPr>
        <w:t>10</w:t>
      </w:r>
    </w:p>
    <w:p w14:paraId="4D39FFBF" w14:textId="77777777" w:rsidR="0051367A" w:rsidRPr="00590932" w:rsidRDefault="0051367A" w:rsidP="0051367A">
      <w:pPr>
        <w:spacing w:line="276" w:lineRule="auto"/>
        <w:rPr>
          <w:sz w:val="40"/>
        </w:rPr>
      </w:pPr>
      <w:r w:rsidRPr="00590932">
        <w:rPr>
          <w:b/>
          <w:sz w:val="40"/>
        </w:rPr>
        <w:t xml:space="preserve">Transfers, valuation rules </w:t>
      </w:r>
      <w:r w:rsidRPr="00590932">
        <w:rPr>
          <w:sz w:val="40"/>
          <w:u w:val="single"/>
        </w:rPr>
        <w:t>31</w:t>
      </w:r>
    </w:p>
    <w:p w14:paraId="45151808" w14:textId="77777777" w:rsidR="0051367A" w:rsidRPr="00590932" w:rsidRDefault="0051367A" w:rsidP="0051367A">
      <w:pPr>
        <w:spacing w:line="276" w:lineRule="auto"/>
        <w:rPr>
          <w:sz w:val="40"/>
        </w:rPr>
      </w:pPr>
      <w:r w:rsidRPr="00590932">
        <w:rPr>
          <w:b/>
          <w:sz w:val="40"/>
        </w:rPr>
        <w:t xml:space="preserve">Trusts </w:t>
      </w:r>
      <w:r w:rsidRPr="00590932">
        <w:rPr>
          <w:sz w:val="40"/>
          <w:u w:val="single"/>
        </w:rPr>
        <w:t>17</w:t>
      </w:r>
    </w:p>
    <w:p w14:paraId="5547B5FC" w14:textId="77777777" w:rsidR="0051367A" w:rsidRPr="00590932" w:rsidRDefault="0051367A" w:rsidP="0089160B">
      <w:pPr>
        <w:pStyle w:val="Heading1"/>
      </w:pPr>
      <w:r w:rsidRPr="00590932">
        <w:t>U</w:t>
      </w:r>
    </w:p>
    <w:p w14:paraId="3B1D5E89" w14:textId="77777777" w:rsidR="0051367A" w:rsidRPr="00590932" w:rsidRDefault="0051367A" w:rsidP="0051367A">
      <w:pPr>
        <w:spacing w:line="276" w:lineRule="auto"/>
        <w:rPr>
          <w:sz w:val="40"/>
        </w:rPr>
      </w:pPr>
      <w:r w:rsidRPr="00590932">
        <w:rPr>
          <w:b/>
          <w:sz w:val="40"/>
        </w:rPr>
        <w:t xml:space="preserve">U. S. Citizens or Residents </w:t>
      </w:r>
      <w:r w:rsidRPr="00590932">
        <w:rPr>
          <w:sz w:val="40"/>
          <w:u w:val="single"/>
        </w:rPr>
        <w:t>2</w:t>
      </w:r>
    </w:p>
    <w:p w14:paraId="25FC9363" w14:textId="79665805" w:rsidR="0051367A" w:rsidRPr="00590932" w:rsidRDefault="0051367A" w:rsidP="0051367A">
      <w:pPr>
        <w:spacing w:line="276" w:lineRule="auto"/>
        <w:rPr>
          <w:sz w:val="40"/>
        </w:rPr>
      </w:pPr>
      <w:r w:rsidRPr="00590932">
        <w:rPr>
          <w:b/>
          <w:sz w:val="40"/>
        </w:rPr>
        <w:t xml:space="preserve">Unified Credit (Applicable Credit Amount) </w:t>
      </w:r>
      <w:r w:rsidRPr="00590932">
        <w:rPr>
          <w:sz w:val="40"/>
          <w:u w:val="single"/>
        </w:rPr>
        <w:t>9</w:t>
      </w:r>
    </w:p>
    <w:p w14:paraId="65AF0C03" w14:textId="77777777" w:rsidR="0051367A" w:rsidRPr="00590932" w:rsidRDefault="0051367A" w:rsidP="0051367A">
      <w:pPr>
        <w:spacing w:line="276" w:lineRule="auto"/>
        <w:rPr>
          <w:sz w:val="40"/>
        </w:rPr>
      </w:pPr>
      <w:r w:rsidRPr="00590932">
        <w:rPr>
          <w:b/>
          <w:sz w:val="40"/>
        </w:rPr>
        <w:lastRenderedPageBreak/>
        <w:t xml:space="preserve">Unified credit adjustment </w:t>
      </w:r>
      <w:r w:rsidRPr="00590932">
        <w:rPr>
          <w:sz w:val="40"/>
          <w:u w:val="single"/>
        </w:rPr>
        <w:t>10</w:t>
      </w:r>
    </w:p>
    <w:p w14:paraId="076CC122" w14:textId="77777777" w:rsidR="0051367A" w:rsidRPr="00590932" w:rsidRDefault="0051367A" w:rsidP="0089160B">
      <w:pPr>
        <w:pStyle w:val="Heading1"/>
      </w:pPr>
      <w:r w:rsidRPr="00590932">
        <w:t>V</w:t>
      </w:r>
    </w:p>
    <w:p w14:paraId="7239FA5C" w14:textId="77777777" w:rsidR="0051367A" w:rsidRPr="00590932" w:rsidRDefault="0051367A" w:rsidP="0051367A">
      <w:pPr>
        <w:spacing w:line="276" w:lineRule="auto"/>
        <w:rPr>
          <w:sz w:val="40"/>
        </w:rPr>
      </w:pPr>
      <w:r w:rsidRPr="00590932">
        <w:rPr>
          <w:b/>
          <w:sz w:val="40"/>
        </w:rPr>
        <w:t xml:space="preserve">Valuation methods </w:t>
      </w:r>
      <w:r w:rsidRPr="00590932">
        <w:rPr>
          <w:sz w:val="40"/>
          <w:u w:val="single"/>
        </w:rPr>
        <w:t>13</w:t>
      </w:r>
    </w:p>
    <w:p w14:paraId="3546806D" w14:textId="77777777" w:rsidR="0051367A" w:rsidRPr="00590932" w:rsidRDefault="0051367A" w:rsidP="0051367A">
      <w:pPr>
        <w:spacing w:line="276" w:lineRule="auto"/>
        <w:rPr>
          <w:sz w:val="40"/>
        </w:rPr>
      </w:pPr>
      <w:r w:rsidRPr="00590932">
        <w:rPr>
          <w:b/>
          <w:sz w:val="40"/>
        </w:rPr>
        <w:t xml:space="preserve">Valuation rules, transfers </w:t>
      </w:r>
      <w:r w:rsidRPr="00590932">
        <w:rPr>
          <w:sz w:val="40"/>
          <w:u w:val="single"/>
        </w:rPr>
        <w:t>31</w:t>
      </w:r>
    </w:p>
    <w:p w14:paraId="6CB9A9BD" w14:textId="77777777" w:rsidR="0051367A" w:rsidRPr="00590932" w:rsidRDefault="0051367A" w:rsidP="0089160B">
      <w:pPr>
        <w:pStyle w:val="Heading1"/>
      </w:pPr>
      <w:r w:rsidRPr="00590932">
        <w:t>W</w:t>
      </w:r>
    </w:p>
    <w:p w14:paraId="7620E338" w14:textId="3A80EA3A" w:rsidR="0089160B" w:rsidRPr="0089160B" w:rsidRDefault="0089160B" w:rsidP="0089160B">
      <w:pPr>
        <w:pStyle w:val="Body"/>
      </w:pPr>
      <w:r w:rsidRPr="0089160B">
        <w:rPr>
          <w:b/>
          <w:bCs/>
        </w:rPr>
        <w:t>What's New</w:t>
      </w:r>
      <w:r>
        <w:rPr>
          <w:b/>
          <w:bCs/>
        </w:rPr>
        <w:t xml:space="preserve"> </w:t>
      </w:r>
      <w:r w:rsidRPr="0089160B">
        <w:rPr>
          <w:u w:val="single"/>
        </w:rPr>
        <w:t>1</w:t>
      </w:r>
    </w:p>
    <w:p w14:paraId="66B9C032" w14:textId="7EA68C9B" w:rsidR="0089160B" w:rsidRPr="0089160B" w:rsidRDefault="0089160B" w:rsidP="0089160B">
      <w:pPr>
        <w:pStyle w:val="Body"/>
      </w:pPr>
      <w:r w:rsidRPr="0089160B">
        <w:rPr>
          <w:b/>
          <w:bCs/>
        </w:rPr>
        <w:t>When To File</w:t>
      </w:r>
      <w:r>
        <w:rPr>
          <w:b/>
          <w:bCs/>
        </w:rPr>
        <w:t xml:space="preserve"> </w:t>
      </w:r>
      <w:r w:rsidRPr="0089160B">
        <w:rPr>
          <w:u w:val="single"/>
        </w:rPr>
        <w:t>2</w:t>
      </w:r>
    </w:p>
    <w:p w14:paraId="61FEC90F" w14:textId="566D18D5" w:rsidR="0089160B" w:rsidRDefault="0089160B" w:rsidP="0089160B">
      <w:pPr>
        <w:pStyle w:val="Body"/>
      </w:pPr>
      <w:r w:rsidRPr="0089160B">
        <w:rPr>
          <w:b/>
          <w:bCs/>
        </w:rPr>
        <w:t>Where To File</w:t>
      </w:r>
      <w:r>
        <w:rPr>
          <w:b/>
          <w:bCs/>
        </w:rPr>
        <w:t xml:space="preserve"> </w:t>
      </w:r>
      <w:r w:rsidRPr="0089160B">
        <w:rPr>
          <w:u w:val="single"/>
        </w:rPr>
        <w:t>2</w:t>
      </w:r>
    </w:p>
    <w:p w14:paraId="18766336" w14:textId="1F0D72EE" w:rsidR="0051367A" w:rsidRPr="00590932" w:rsidRDefault="0051367A" w:rsidP="0051367A">
      <w:pPr>
        <w:spacing w:line="276" w:lineRule="auto"/>
        <w:rPr>
          <w:sz w:val="40"/>
        </w:rPr>
      </w:pPr>
      <w:r w:rsidRPr="00590932">
        <w:rPr>
          <w:b/>
          <w:sz w:val="40"/>
        </w:rPr>
        <w:t xml:space="preserve">Which Estates Must File </w:t>
      </w:r>
      <w:r w:rsidRPr="00590932">
        <w:rPr>
          <w:sz w:val="40"/>
          <w:u w:val="single"/>
        </w:rPr>
        <w:t>1</w:t>
      </w:r>
    </w:p>
    <w:p w14:paraId="10C8CD2F" w14:textId="77777777" w:rsidR="0051367A" w:rsidRPr="00590932" w:rsidRDefault="0051367A" w:rsidP="0051367A">
      <w:pPr>
        <w:spacing w:line="276" w:lineRule="auto"/>
        <w:rPr>
          <w:sz w:val="40"/>
        </w:rPr>
      </w:pPr>
      <w:r w:rsidRPr="00590932">
        <w:rPr>
          <w:b/>
          <w:sz w:val="40"/>
        </w:rPr>
        <w:t xml:space="preserve">Worksheet for Schedule Q </w:t>
      </w:r>
      <w:r w:rsidRPr="00590932">
        <w:rPr>
          <w:sz w:val="40"/>
          <w:u w:val="single"/>
        </w:rPr>
        <w:t>46</w:t>
      </w:r>
    </w:p>
    <w:p w14:paraId="02745141" w14:textId="77777777" w:rsidR="0051367A" w:rsidRPr="00590932" w:rsidRDefault="0051367A" w:rsidP="0051367A">
      <w:pPr>
        <w:spacing w:line="276" w:lineRule="auto"/>
        <w:rPr>
          <w:sz w:val="40"/>
        </w:rPr>
      </w:pPr>
      <w:r w:rsidRPr="00590932">
        <w:rPr>
          <w:b/>
          <w:sz w:val="40"/>
        </w:rPr>
        <w:t xml:space="preserve">Worksheet TG-Taxable Gifts Reconciliation </w:t>
      </w:r>
      <w:r w:rsidRPr="00590932">
        <w:rPr>
          <w:sz w:val="40"/>
          <w:u w:val="single"/>
        </w:rPr>
        <w:t>8</w:t>
      </w:r>
    </w:p>
    <w:p w14:paraId="435DE189" w14:textId="77777777" w:rsidR="0051367A" w:rsidRPr="00590932" w:rsidRDefault="0051367A" w:rsidP="0051367A">
      <w:pPr>
        <w:spacing w:line="276" w:lineRule="auto"/>
        <w:rPr>
          <w:sz w:val="40"/>
        </w:rPr>
      </w:pPr>
      <w:r w:rsidRPr="00590932">
        <w:rPr>
          <w:b/>
          <w:sz w:val="40"/>
        </w:rPr>
        <w:t xml:space="preserve">Worksheet, inclusion ratio for trust </w:t>
      </w:r>
      <w:r w:rsidRPr="00590932">
        <w:rPr>
          <w:sz w:val="40"/>
          <w:u w:val="single"/>
        </w:rPr>
        <w:t>51</w:t>
      </w:r>
    </w:p>
    <w:p w14:paraId="03A22416" w14:textId="77777777" w:rsidR="0051367A" w:rsidRPr="00590932" w:rsidRDefault="0051367A" w:rsidP="0051367A">
      <w:pPr>
        <w:spacing w:line="276" w:lineRule="auto"/>
        <w:rPr>
          <w:sz w:val="40"/>
        </w:rPr>
      </w:pPr>
      <w:r w:rsidRPr="00590932">
        <w:rPr>
          <w:b/>
          <w:sz w:val="40"/>
        </w:rPr>
        <w:t xml:space="preserve">Worksheet, line 3 </w:t>
      </w:r>
      <w:r w:rsidRPr="00590932">
        <w:rPr>
          <w:sz w:val="40"/>
          <w:u w:val="single"/>
        </w:rPr>
        <w:t>15</w:t>
      </w:r>
    </w:p>
    <w:p w14:paraId="7E4F05E7" w14:textId="77777777" w:rsidR="0051367A" w:rsidRPr="00590932" w:rsidRDefault="0051367A" w:rsidP="0051367A">
      <w:pPr>
        <w:spacing w:line="276" w:lineRule="auto"/>
        <w:rPr>
          <w:sz w:val="40"/>
        </w:rPr>
      </w:pPr>
      <w:r w:rsidRPr="00590932">
        <w:rPr>
          <w:b/>
          <w:sz w:val="40"/>
        </w:rPr>
        <w:t xml:space="preserve">Worksheet, line 4 </w:t>
      </w:r>
      <w:r w:rsidRPr="00590932">
        <w:rPr>
          <w:sz w:val="40"/>
          <w:u w:val="single"/>
        </w:rPr>
        <w:t>8</w:t>
      </w:r>
    </w:p>
    <w:p w14:paraId="38A26BAD" w14:textId="77777777" w:rsidR="0051367A" w:rsidRPr="00590932" w:rsidRDefault="0051367A" w:rsidP="0051367A">
      <w:pPr>
        <w:spacing w:line="276" w:lineRule="auto"/>
        <w:rPr>
          <w:sz w:val="40"/>
        </w:rPr>
      </w:pPr>
      <w:r w:rsidRPr="00590932">
        <w:rPr>
          <w:b/>
          <w:sz w:val="40"/>
        </w:rPr>
        <w:t xml:space="preserve">Worksheet, line 7 </w:t>
      </w:r>
      <w:r w:rsidRPr="00590932">
        <w:rPr>
          <w:sz w:val="40"/>
          <w:u w:val="single"/>
        </w:rPr>
        <w:t>9</w:t>
      </w:r>
    </w:p>
    <w:p w14:paraId="4A098FF5" w14:textId="325E8D67" w:rsidR="0051367A" w:rsidRPr="00590932" w:rsidRDefault="0051367A" w:rsidP="0089160B">
      <w:pPr>
        <w:pStyle w:val="Heading2"/>
      </w:pPr>
      <w:r w:rsidRPr="00590932">
        <w:lastRenderedPageBreak/>
        <w:t xml:space="preserve">Checklists for Completing </w:t>
      </w:r>
      <w:r w:rsidR="0089160B">
        <w:br/>
      </w:r>
      <w:r w:rsidRPr="00590932">
        <w:t>Form 706</w:t>
      </w:r>
    </w:p>
    <w:p w14:paraId="6BE4881D" w14:textId="77777777" w:rsidR="0051367A" w:rsidRPr="00590932" w:rsidRDefault="0051367A" w:rsidP="0051367A">
      <w:pPr>
        <w:spacing w:line="276" w:lineRule="auto"/>
        <w:rPr>
          <w:sz w:val="40"/>
        </w:rPr>
      </w:pPr>
      <w:r w:rsidRPr="00590932">
        <w:rPr>
          <w:sz w:val="40"/>
        </w:rPr>
        <w:t>To ensure a complete return, review the following checklists before filing Form 706.</w:t>
      </w:r>
    </w:p>
    <w:p w14:paraId="39469FC5" w14:textId="77777777" w:rsidR="0051367A" w:rsidRPr="00590932" w:rsidRDefault="0051367A" w:rsidP="0051367A">
      <w:pPr>
        <w:spacing w:line="276" w:lineRule="auto"/>
        <w:rPr>
          <w:sz w:val="40"/>
        </w:rPr>
      </w:pPr>
      <w:r w:rsidRPr="00590932">
        <w:rPr>
          <w:b/>
          <w:i/>
          <w:sz w:val="40"/>
        </w:rPr>
        <w:t>Attachments . . .</w:t>
      </w:r>
    </w:p>
    <w:p w14:paraId="656C1D4F"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Death Certificate.</w:t>
      </w:r>
    </w:p>
    <w:p w14:paraId="7FAD4A3E"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Certified copy of the will—if decedent died testate, you must attach a certified copy of the will. If not certified, explain why.</w:t>
      </w:r>
    </w:p>
    <w:p w14:paraId="360637F7"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Appraisals—attach any appraisals used to value property included on the return.</w:t>
      </w:r>
    </w:p>
    <w:p w14:paraId="279DD9EC"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Copies of all trust documents where the decedent was a grantor or a beneficiary.</w:t>
      </w:r>
    </w:p>
    <w:p w14:paraId="6DBDE861"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Form 2848 or 8821, if applicable.</w:t>
      </w:r>
    </w:p>
    <w:p w14:paraId="2988D38A"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Copy of any Form(s) 709 filed by the decedent, with "Exhibit to Estate Tax Return" entered across the top of the first page(s).</w:t>
      </w:r>
    </w:p>
    <w:p w14:paraId="01282A2E"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lastRenderedPageBreak/>
        <w:t>Copy of Line 7 Worksheet, if applicable, with “Exhibit to Estate Tax Return” entered across the top of the page(s).</w:t>
      </w:r>
    </w:p>
    <w:p w14:paraId="7CE6E067"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Form 712, if any policies of life insurance are included on the return.</w:t>
      </w:r>
    </w:p>
    <w:p w14:paraId="403BCA60" w14:textId="77777777" w:rsidR="0051367A" w:rsidRPr="0089160B" w:rsidRDefault="0051367A" w:rsidP="0089160B">
      <w:pPr>
        <w:pStyle w:val="ListParagraph"/>
        <w:numPr>
          <w:ilvl w:val="0"/>
          <w:numId w:val="252"/>
        </w:numPr>
        <w:spacing w:line="276" w:lineRule="auto"/>
        <w:ind w:left="1440" w:hanging="1080"/>
        <w:rPr>
          <w:sz w:val="40"/>
        </w:rPr>
      </w:pPr>
      <w:r w:rsidRPr="0089160B">
        <w:rPr>
          <w:sz w:val="40"/>
        </w:rPr>
        <w:t>Form 706-CE, if claiming a foreign death tax credit.</w:t>
      </w:r>
    </w:p>
    <w:p w14:paraId="50CFAD19" w14:textId="77777777" w:rsidR="0051367A" w:rsidRPr="00590932" w:rsidRDefault="0051367A" w:rsidP="0051367A">
      <w:pPr>
        <w:spacing w:line="276" w:lineRule="auto"/>
        <w:rPr>
          <w:sz w:val="40"/>
        </w:rPr>
      </w:pPr>
      <w:r w:rsidRPr="00590932">
        <w:rPr>
          <w:b/>
          <w:i/>
          <w:sz w:val="40"/>
        </w:rPr>
        <w:t>Have you . . .</w:t>
      </w:r>
    </w:p>
    <w:p w14:paraId="4A308B52"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Signed the return at the bottom of page 1?</w:t>
      </w:r>
    </w:p>
    <w:p w14:paraId="435DB091"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Had the preparer sign, if applicable?</w:t>
      </w:r>
    </w:p>
    <w:p w14:paraId="7C4B741A"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 xml:space="preserve">Obtained the signature of your authorized representative on </w:t>
      </w:r>
      <w:r w:rsidRPr="0089160B">
        <w:rPr>
          <w:i/>
          <w:sz w:val="40"/>
        </w:rPr>
        <w:t>Part 4—General Information</w:t>
      </w:r>
      <w:r w:rsidRPr="0089160B">
        <w:rPr>
          <w:sz w:val="40"/>
        </w:rPr>
        <w:t>, page 2?</w:t>
      </w:r>
    </w:p>
    <w:p w14:paraId="75B209F2"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Entered a Total on all schedules filed?</w:t>
      </w:r>
    </w:p>
    <w:p w14:paraId="4A347689"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Made an entry on every line of the Recapitulation, even if it is a zero?</w:t>
      </w:r>
    </w:p>
    <w:p w14:paraId="59B435B7"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Included the CUSIP number for all stocks and bonds?</w:t>
      </w:r>
    </w:p>
    <w:p w14:paraId="717DA669"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Included the EIN of trusts, partnerships, and closely held entities?</w:t>
      </w:r>
    </w:p>
    <w:p w14:paraId="7C6610CA"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lastRenderedPageBreak/>
        <w:t>Included the first 4 pages of the return and all required schedules?</w:t>
      </w:r>
    </w:p>
    <w:p w14:paraId="729EFEF4"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Completed Schedule F? It must be filed with all returns.</w:t>
      </w:r>
    </w:p>
    <w:p w14:paraId="58A7D44B"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 xml:space="preserve">Completed </w:t>
      </w:r>
      <w:r w:rsidRPr="0089160B">
        <w:rPr>
          <w:i/>
          <w:sz w:val="40"/>
        </w:rPr>
        <w:t>Part 4—General Information</w:t>
      </w:r>
      <w:r w:rsidRPr="0089160B">
        <w:rPr>
          <w:sz w:val="40"/>
        </w:rPr>
        <w:t>, line 4, on page 2, if there is a surviving spouse?</w:t>
      </w:r>
    </w:p>
    <w:p w14:paraId="3988329D"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Completed and attached Schedule D to report insurance on the life of the decedent, even if its value is not included in the estate?</w:t>
      </w:r>
    </w:p>
    <w:p w14:paraId="390A840E"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Included any QTIP property received from a predeceased spouse?</w:t>
      </w:r>
    </w:p>
    <w:p w14:paraId="6378F0D0"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Entered the decedent's name, SSN, and “Form 706” on your check or money order?</w:t>
      </w:r>
    </w:p>
    <w:p w14:paraId="31BB52B3"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Completed Part 6, Section A, if the estate elects not to transfer any DSUE amount to the surviving spouse?</w:t>
      </w:r>
    </w:p>
    <w:p w14:paraId="7A606F85"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t>Completed Part 6, Section C, if the estate elects portability of any DSUE amount?</w:t>
      </w:r>
    </w:p>
    <w:p w14:paraId="60A340FE" w14:textId="77777777" w:rsidR="0051367A" w:rsidRPr="0089160B" w:rsidRDefault="0051367A" w:rsidP="0089160B">
      <w:pPr>
        <w:pStyle w:val="ListParagraph"/>
        <w:numPr>
          <w:ilvl w:val="0"/>
          <w:numId w:val="253"/>
        </w:numPr>
        <w:spacing w:line="276" w:lineRule="auto"/>
        <w:ind w:left="1440" w:hanging="1080"/>
        <w:rPr>
          <w:sz w:val="40"/>
        </w:rPr>
      </w:pPr>
      <w:r w:rsidRPr="0089160B">
        <w:rPr>
          <w:sz w:val="40"/>
        </w:rPr>
        <w:lastRenderedPageBreak/>
        <w:t>Completed Part 6, Section D, and included a copy of the Form 706, with “Exhibit to Estate Tax Return” entered across the top of the first page, of any predeceased spouse(s) from whom a DSUE amount was received and applied?</w:t>
      </w:r>
    </w:p>
    <w:p w14:paraId="72013DE4" w14:textId="01132D1A" w:rsidR="0089160B" w:rsidRDefault="0089160B" w:rsidP="0051367A">
      <w:pPr>
        <w:spacing w:line="276" w:lineRule="auto"/>
        <w:rPr>
          <w:sz w:val="40"/>
        </w:rPr>
      </w:pPr>
      <w:r>
        <w:rPr>
          <w:sz w:val="40"/>
        </w:rPr>
        <w:br w:type="page"/>
      </w:r>
    </w:p>
    <w:p w14:paraId="107789FB" w14:textId="77777777" w:rsidR="0089160B" w:rsidRPr="0089160B" w:rsidRDefault="0089160B" w:rsidP="0089160B">
      <w:pPr>
        <w:spacing w:line="276" w:lineRule="auto"/>
        <w:jc w:val="center"/>
        <w:rPr>
          <w:sz w:val="40"/>
        </w:rPr>
      </w:pPr>
      <w:r w:rsidRPr="0089160B">
        <w:rPr>
          <w:sz w:val="40"/>
        </w:rPr>
        <w:lastRenderedPageBreak/>
        <w:t>This page intentionally left blank</w:t>
      </w:r>
    </w:p>
    <w:p w14:paraId="57B5E7E1" w14:textId="77777777" w:rsidR="0051367A" w:rsidRPr="00590932" w:rsidRDefault="0051367A" w:rsidP="0051367A">
      <w:pPr>
        <w:spacing w:line="276" w:lineRule="auto"/>
        <w:rPr>
          <w:sz w:val="40"/>
        </w:rPr>
      </w:pPr>
    </w:p>
    <w:sectPr w:rsidR="0051367A" w:rsidRPr="00590932" w:rsidSect="0051367A">
      <w:pgSz w:w="12240" w:h="1584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1B27C" w14:textId="77777777" w:rsidR="001D223B" w:rsidRDefault="001D223B" w:rsidP="00287CF7">
      <w:pPr>
        <w:spacing w:before="0" w:after="0"/>
      </w:pPr>
      <w:r>
        <w:separator/>
      </w:r>
    </w:p>
  </w:endnote>
  <w:endnote w:type="continuationSeparator" w:id="0">
    <w:p w14:paraId="062B84D4" w14:textId="77777777" w:rsidR="001D223B" w:rsidRDefault="001D223B"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796259"/>
      <w:docPartObj>
        <w:docPartGallery w:val="Page Numbers (Bottom of Page)"/>
        <w:docPartUnique/>
      </w:docPartObj>
    </w:sdtPr>
    <w:sdtEndPr>
      <w:rPr>
        <w:b/>
        <w:bCs/>
        <w:noProof/>
        <w:sz w:val="32"/>
        <w:szCs w:val="32"/>
      </w:rPr>
    </w:sdtEndPr>
    <w:sdtContent>
      <w:p w14:paraId="65AEC76F" w14:textId="5D9BBDB2" w:rsidR="007F0E99" w:rsidRPr="007F0E99" w:rsidRDefault="007F0E99" w:rsidP="007F0E99">
        <w:pPr>
          <w:pStyle w:val="Footer"/>
          <w:jc w:val="center"/>
          <w:rPr>
            <w:b/>
            <w:bCs/>
            <w:sz w:val="32"/>
            <w:szCs w:val="32"/>
          </w:rPr>
        </w:pPr>
        <w:r w:rsidRPr="007F0E99">
          <w:rPr>
            <w:b/>
            <w:bCs/>
            <w:sz w:val="32"/>
            <w:szCs w:val="32"/>
          </w:rPr>
          <w:fldChar w:fldCharType="begin"/>
        </w:r>
        <w:r w:rsidRPr="007F0E99">
          <w:rPr>
            <w:b/>
            <w:bCs/>
            <w:sz w:val="32"/>
            <w:szCs w:val="32"/>
          </w:rPr>
          <w:instrText xml:space="preserve"> PAGE   \* MERGEFORMAT </w:instrText>
        </w:r>
        <w:r w:rsidRPr="007F0E99">
          <w:rPr>
            <w:b/>
            <w:bCs/>
            <w:sz w:val="32"/>
            <w:szCs w:val="32"/>
          </w:rPr>
          <w:fldChar w:fldCharType="separate"/>
        </w:r>
        <w:r w:rsidRPr="007F0E99">
          <w:rPr>
            <w:b/>
            <w:bCs/>
            <w:noProof/>
            <w:sz w:val="32"/>
            <w:szCs w:val="32"/>
          </w:rPr>
          <w:t>2</w:t>
        </w:r>
        <w:r w:rsidRPr="007F0E99">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56A22" w14:textId="77777777" w:rsidR="001D223B" w:rsidRDefault="001D223B" w:rsidP="00287CF7">
      <w:pPr>
        <w:spacing w:before="0" w:after="0"/>
      </w:pPr>
      <w:r>
        <w:separator/>
      </w:r>
    </w:p>
  </w:footnote>
  <w:footnote w:type="continuationSeparator" w:id="0">
    <w:p w14:paraId="426D791D" w14:textId="77777777" w:rsidR="001D223B" w:rsidRDefault="001D223B"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63998"/>
    <w:multiLevelType w:val="hybridMultilevel"/>
    <w:tmpl w:val="7DCED3C6"/>
    <w:lvl w:ilvl="0" w:tplc="CE5089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18689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1D2256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6F6893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8C36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F1C37E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5AAC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BFC9FC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A441B8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14E4D54"/>
    <w:multiLevelType w:val="hybridMultilevel"/>
    <w:tmpl w:val="85DCD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53E07"/>
    <w:multiLevelType w:val="hybridMultilevel"/>
    <w:tmpl w:val="88627850"/>
    <w:lvl w:ilvl="0" w:tplc="09C87D6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2604B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170688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0F6812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908EB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3E458E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310E4F2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3DC418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9E3AA4F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01A671C0"/>
    <w:multiLevelType w:val="hybridMultilevel"/>
    <w:tmpl w:val="5AF83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F65F40"/>
    <w:multiLevelType w:val="hybridMultilevel"/>
    <w:tmpl w:val="D8606C20"/>
    <w:lvl w:ilvl="0" w:tplc="992CB8E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E6EB0E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DBC11E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AAFE5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36A01E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1E4065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6EFCD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0AA5D3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18EBCE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 w15:restartNumberingAfterBreak="0">
    <w:nsid w:val="02343F3D"/>
    <w:multiLevelType w:val="hybridMultilevel"/>
    <w:tmpl w:val="9D8458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6A487B"/>
    <w:multiLevelType w:val="hybridMultilevel"/>
    <w:tmpl w:val="93E66BDA"/>
    <w:lvl w:ilvl="0" w:tplc="108E986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CFA98F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34ED97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1BA872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392134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173E2D3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4241FB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1FAB2D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300750E">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 w15:restartNumberingAfterBreak="0">
    <w:nsid w:val="02D83D90"/>
    <w:multiLevelType w:val="hybridMultilevel"/>
    <w:tmpl w:val="EA52F782"/>
    <w:lvl w:ilvl="0" w:tplc="D74AD8F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C366FF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2B63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8B8FCC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BA6E7B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EB08D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7D8C44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F62272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34EEC1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 w15:restartNumberingAfterBreak="0">
    <w:nsid w:val="03783BCC"/>
    <w:multiLevelType w:val="hybridMultilevel"/>
    <w:tmpl w:val="94DEB1D0"/>
    <w:lvl w:ilvl="0" w:tplc="E8E09CF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266D7C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20A83E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1AA373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B28FAF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D56D496">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8E4FB6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D16778A">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73808C9E">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 w15:restartNumberingAfterBreak="0">
    <w:nsid w:val="03DB055B"/>
    <w:multiLevelType w:val="hybridMultilevel"/>
    <w:tmpl w:val="2E98CE22"/>
    <w:lvl w:ilvl="0" w:tplc="76CE1AC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71ACA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126320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BA2150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A62A3B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77183264">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614F576">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2FE1A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5D0BB4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 w15:restartNumberingAfterBreak="0">
    <w:nsid w:val="04056429"/>
    <w:multiLevelType w:val="hybridMultilevel"/>
    <w:tmpl w:val="910856FE"/>
    <w:lvl w:ilvl="0" w:tplc="EA7ADF4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1AD6B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E001F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6B49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38B6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95E7F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5C092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6EC47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6483BF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 w15:restartNumberingAfterBreak="0">
    <w:nsid w:val="0406130F"/>
    <w:multiLevelType w:val="hybridMultilevel"/>
    <w:tmpl w:val="C9C2CFAC"/>
    <w:lvl w:ilvl="0" w:tplc="708AE12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18A8C6C">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E58667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2FE92E0">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8FA5D2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278579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87C9E8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2C50B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404666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4" w15:restartNumberingAfterBreak="0">
    <w:nsid w:val="055667B6"/>
    <w:multiLevelType w:val="hybridMultilevel"/>
    <w:tmpl w:val="F8E8A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5E1B61"/>
    <w:multiLevelType w:val="hybridMultilevel"/>
    <w:tmpl w:val="33E40362"/>
    <w:lvl w:ilvl="0" w:tplc="1CF8C4E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5F2C4E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650D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6087D9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3BA13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2907A4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2C399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A9E4A4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C7DAA58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 w15:restartNumberingAfterBreak="0">
    <w:nsid w:val="06686F37"/>
    <w:multiLevelType w:val="hybridMultilevel"/>
    <w:tmpl w:val="B0FA0958"/>
    <w:lvl w:ilvl="0" w:tplc="C790574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880ED1C">
      <w:start w:val="1"/>
      <w:numFmt w:val="lowerLetter"/>
      <w:lvlText w:val="%2."/>
      <w:lvlJc w:val="left"/>
      <w:pPr>
        <w:ind w:left="686"/>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41E0FD4">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0E8536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0448078">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23C6B2B8">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9F4B78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661B66">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76496D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7" w15:restartNumberingAfterBreak="0">
    <w:nsid w:val="06AE7A42"/>
    <w:multiLevelType w:val="hybridMultilevel"/>
    <w:tmpl w:val="29122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9" w15:restartNumberingAfterBreak="0">
    <w:nsid w:val="06FB708C"/>
    <w:multiLevelType w:val="hybridMultilevel"/>
    <w:tmpl w:val="0C101C60"/>
    <w:lvl w:ilvl="0" w:tplc="17D0E542">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5888F08">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C9C652F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7CB46DC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D0F6FD84">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7FB00DF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CA28D6D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132682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32483A">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20" w15:restartNumberingAfterBreak="0">
    <w:nsid w:val="076E36D4"/>
    <w:multiLevelType w:val="hybridMultilevel"/>
    <w:tmpl w:val="6570E2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8111AF3"/>
    <w:multiLevelType w:val="hybridMultilevel"/>
    <w:tmpl w:val="26586F62"/>
    <w:lvl w:ilvl="0" w:tplc="69566F3C">
      <w:start w:val="4"/>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25A11FC">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E107234">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140B98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5B0C574">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96EC82AA">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6168D06">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9F1CA28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3328FA00">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2" w15:restartNumberingAfterBreak="0">
    <w:nsid w:val="085715AA"/>
    <w:multiLevelType w:val="hybridMultilevel"/>
    <w:tmpl w:val="A948B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8861DC8"/>
    <w:multiLevelType w:val="hybridMultilevel"/>
    <w:tmpl w:val="52C23718"/>
    <w:lvl w:ilvl="0" w:tplc="DFE0428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340DC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EBCFE9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16234E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D7E666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AA087DE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A4AB74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6619A2">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C1A645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4" w15:restartNumberingAfterBreak="0">
    <w:nsid w:val="09216C31"/>
    <w:multiLevelType w:val="hybridMultilevel"/>
    <w:tmpl w:val="CC020F6E"/>
    <w:lvl w:ilvl="0" w:tplc="5EC40B6A">
      <w:start w:val="200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4FF03F64">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5C2EABA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BF26A6AE">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DC58B540">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A06EA0A">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47642072">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2306F60A">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74544F7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5" w15:restartNumberingAfterBreak="0">
    <w:nsid w:val="0BA4395A"/>
    <w:multiLevelType w:val="hybridMultilevel"/>
    <w:tmpl w:val="EA4E4EB2"/>
    <w:lvl w:ilvl="0" w:tplc="5E80E78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F9A681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D48E9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1E8A4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40439E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1B4062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D683E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FF69F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2CFD6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6" w15:restartNumberingAfterBreak="0">
    <w:nsid w:val="0BCD7835"/>
    <w:multiLevelType w:val="hybridMultilevel"/>
    <w:tmpl w:val="DCE27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CDD38B3"/>
    <w:multiLevelType w:val="hybridMultilevel"/>
    <w:tmpl w:val="869ED34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E0F1096"/>
    <w:multiLevelType w:val="hybridMultilevel"/>
    <w:tmpl w:val="1208280C"/>
    <w:lvl w:ilvl="0" w:tplc="A008DD0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EA49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356E68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9003E3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B065B7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B2CE3E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2A2355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BDEC2F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728474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9"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0" w15:restartNumberingAfterBreak="0">
    <w:nsid w:val="0E8A6510"/>
    <w:multiLevelType w:val="hybridMultilevel"/>
    <w:tmpl w:val="D4D0CAFE"/>
    <w:lvl w:ilvl="0" w:tplc="1F60FAC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5306F2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D96081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DB4D26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DD43E3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498126C">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881C4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D3D070A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47C9F3C">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1"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2"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FC51AEE"/>
    <w:multiLevelType w:val="hybridMultilevel"/>
    <w:tmpl w:val="BFBE7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FCA76E9"/>
    <w:multiLevelType w:val="hybridMultilevel"/>
    <w:tmpl w:val="48E0154A"/>
    <w:lvl w:ilvl="0" w:tplc="FFFFFFFF">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FFFFFFFF">
      <w:start w:val="1"/>
      <w:numFmt w:val="lowerRoman"/>
      <w:lvlText w:val="%3"/>
      <w:lvlJc w:val="left"/>
      <w:pPr>
        <w:ind w:left="16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FFFFFF">
      <w:start w:val="1"/>
      <w:numFmt w:val="decimal"/>
      <w:lvlText w:val="%4"/>
      <w:lvlJc w:val="left"/>
      <w:pPr>
        <w:ind w:left="23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FFFFFFF">
      <w:start w:val="1"/>
      <w:numFmt w:val="lowerLetter"/>
      <w:lvlText w:val="%5"/>
      <w:lvlJc w:val="left"/>
      <w:pPr>
        <w:ind w:left="31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FFFFFFF">
      <w:start w:val="1"/>
      <w:numFmt w:val="lowerRoman"/>
      <w:lvlText w:val="%6"/>
      <w:lvlJc w:val="left"/>
      <w:pPr>
        <w:ind w:left="38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FFFFFFF">
      <w:start w:val="1"/>
      <w:numFmt w:val="decimal"/>
      <w:lvlText w:val="%7"/>
      <w:lvlJc w:val="left"/>
      <w:pPr>
        <w:ind w:left="45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FFFFFFF">
      <w:start w:val="1"/>
      <w:numFmt w:val="lowerLetter"/>
      <w:lvlText w:val="%8"/>
      <w:lvlJc w:val="left"/>
      <w:pPr>
        <w:ind w:left="52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FFFFFFF">
      <w:start w:val="1"/>
      <w:numFmt w:val="lowerRoman"/>
      <w:lvlText w:val="%9"/>
      <w:lvlJc w:val="left"/>
      <w:pPr>
        <w:ind w:left="59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5" w15:restartNumberingAfterBreak="0">
    <w:nsid w:val="102F7CB8"/>
    <w:multiLevelType w:val="hybridMultilevel"/>
    <w:tmpl w:val="F934C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0442AF3"/>
    <w:multiLevelType w:val="hybridMultilevel"/>
    <w:tmpl w:val="EC1EE51C"/>
    <w:lvl w:ilvl="0" w:tplc="F2F09BE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084C01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076CE4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468A838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4D0348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142F3A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EC431E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7A496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01ABB74">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7"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06F1A7F"/>
    <w:multiLevelType w:val="hybridMultilevel"/>
    <w:tmpl w:val="82EAEACE"/>
    <w:lvl w:ilvl="0" w:tplc="65F85B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B10A3D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4B0D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5B070B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41A4BA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118CC2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890EEA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B2CAD7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6F9AE29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9" w15:restartNumberingAfterBreak="0">
    <w:nsid w:val="10F81D20"/>
    <w:multiLevelType w:val="hybridMultilevel"/>
    <w:tmpl w:val="32AA15B8"/>
    <w:lvl w:ilvl="0" w:tplc="73B435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D16B32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9B077D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FBCDC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F10DA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0CC85B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CBB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42049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A6E07B7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0" w15:restartNumberingAfterBreak="0">
    <w:nsid w:val="11581FC1"/>
    <w:multiLevelType w:val="hybridMultilevel"/>
    <w:tmpl w:val="A7A2697A"/>
    <w:lvl w:ilvl="0" w:tplc="0968426E">
      <w:start w:val="1"/>
      <w:numFmt w:val="lowerLetter"/>
      <w:lvlText w:val="%1."/>
      <w:lvlJc w:val="left"/>
      <w:pPr>
        <w:ind w:left="448"/>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A744BAC">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7FE3042">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00069FE">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AE8EE8">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6EE2E8A">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E9AEBE2">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045CBB2E">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0C4B4CC">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41" w15:restartNumberingAfterBreak="0">
    <w:nsid w:val="119A7930"/>
    <w:multiLevelType w:val="hybridMultilevel"/>
    <w:tmpl w:val="869ED346"/>
    <w:lvl w:ilvl="0" w:tplc="C5ACE79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20A3D85"/>
    <w:multiLevelType w:val="hybridMultilevel"/>
    <w:tmpl w:val="A1B64E98"/>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2767054"/>
    <w:multiLevelType w:val="hybridMultilevel"/>
    <w:tmpl w:val="09AC7A20"/>
    <w:lvl w:ilvl="0" w:tplc="B9B83A9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C9A6C5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2E0443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57CD5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076532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C52D0E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A288C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4B8AC7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BCA3BF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4" w15:restartNumberingAfterBreak="0">
    <w:nsid w:val="12D104D4"/>
    <w:multiLevelType w:val="hybridMultilevel"/>
    <w:tmpl w:val="F206753A"/>
    <w:lvl w:ilvl="0" w:tplc="9A4A9EF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18A2A3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06A2C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51829B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EAC566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354BA6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F4E041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BD120F2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774060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5"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6" w15:restartNumberingAfterBreak="0">
    <w:nsid w:val="138A41FF"/>
    <w:multiLevelType w:val="hybridMultilevel"/>
    <w:tmpl w:val="33A6E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3B404D4"/>
    <w:multiLevelType w:val="hybridMultilevel"/>
    <w:tmpl w:val="D68A2282"/>
    <w:lvl w:ilvl="0" w:tplc="284C3752">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EDC9C08">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1AF6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58DE8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076FC82">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ACEF49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9B43AB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28CA4E0E">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4643C8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8" w15:restartNumberingAfterBreak="0">
    <w:nsid w:val="14426A1E"/>
    <w:multiLevelType w:val="hybridMultilevel"/>
    <w:tmpl w:val="8E76D1AE"/>
    <w:lvl w:ilvl="0" w:tplc="BD42103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56298E">
      <w:start w:val="1"/>
      <w:numFmt w:val="lowerLetter"/>
      <w:lvlText w:val="%2."/>
      <w:lvlJc w:val="left"/>
      <w:pPr>
        <w:ind w:left="682"/>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B2FAB198">
      <w:start w:val="1"/>
      <w:numFmt w:val="lowerRoman"/>
      <w:lvlText w:val="%3"/>
      <w:lvlJc w:val="left"/>
      <w:pPr>
        <w:ind w:left="15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EC5D14">
      <w:start w:val="1"/>
      <w:numFmt w:val="decimal"/>
      <w:lvlText w:val="%4"/>
      <w:lvlJc w:val="left"/>
      <w:pPr>
        <w:ind w:left="22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DF21EE8">
      <w:start w:val="1"/>
      <w:numFmt w:val="lowerLetter"/>
      <w:lvlText w:val="%5"/>
      <w:lvlJc w:val="left"/>
      <w:pPr>
        <w:ind w:left="295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4603228">
      <w:start w:val="1"/>
      <w:numFmt w:val="lowerRoman"/>
      <w:lvlText w:val="%6"/>
      <w:lvlJc w:val="left"/>
      <w:pPr>
        <w:ind w:left="36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977AABB0">
      <w:start w:val="1"/>
      <w:numFmt w:val="decimal"/>
      <w:lvlText w:val="%7"/>
      <w:lvlJc w:val="left"/>
      <w:pPr>
        <w:ind w:left="439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8F0B6CC">
      <w:start w:val="1"/>
      <w:numFmt w:val="lowerLetter"/>
      <w:lvlText w:val="%8"/>
      <w:lvlJc w:val="left"/>
      <w:pPr>
        <w:ind w:left="51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7686492">
      <w:start w:val="1"/>
      <w:numFmt w:val="lowerRoman"/>
      <w:lvlText w:val="%9"/>
      <w:lvlJc w:val="left"/>
      <w:pPr>
        <w:ind w:left="58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9" w15:restartNumberingAfterBreak="0">
    <w:nsid w:val="17AF5734"/>
    <w:multiLevelType w:val="hybridMultilevel"/>
    <w:tmpl w:val="3E20DBF6"/>
    <w:lvl w:ilvl="0" w:tplc="07963E0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B8BAD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0C2C7E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E38955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68C4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83021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81E841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33E58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2FAB3A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0" w15:restartNumberingAfterBreak="0">
    <w:nsid w:val="17DB71D3"/>
    <w:multiLevelType w:val="hybridMultilevel"/>
    <w:tmpl w:val="D43EDFC0"/>
    <w:lvl w:ilvl="0" w:tplc="78BEAF90">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99607FE">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E4C890F4">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6C3BD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84A9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958BC8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3F2479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F8206F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14A7F3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1"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53"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5" w15:restartNumberingAfterBreak="0">
    <w:nsid w:val="1BEC6CE6"/>
    <w:multiLevelType w:val="hybridMultilevel"/>
    <w:tmpl w:val="F07C85D8"/>
    <w:lvl w:ilvl="0" w:tplc="576416E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00C738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38A99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34A53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31C88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23E6A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6C645E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4E0431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1809A7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6" w15:restartNumberingAfterBreak="0">
    <w:nsid w:val="1C21433F"/>
    <w:multiLevelType w:val="hybridMultilevel"/>
    <w:tmpl w:val="3A8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C93669B"/>
    <w:multiLevelType w:val="hybridMultilevel"/>
    <w:tmpl w:val="4C140D80"/>
    <w:lvl w:ilvl="0" w:tplc="28BAF418">
      <w:start w:val="1"/>
      <w:numFmt w:val="decimal"/>
      <w:lvlText w:val="%1"/>
      <w:lvlJc w:val="left"/>
      <w:pPr>
        <w:ind w:left="130"/>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D0E68D2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95183C4A">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0845F2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A1249120">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07885AA2">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6F20843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35C2D8C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1E76A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58" w15:restartNumberingAfterBreak="0">
    <w:nsid w:val="1CCD2C9B"/>
    <w:multiLevelType w:val="hybridMultilevel"/>
    <w:tmpl w:val="FA1CBB88"/>
    <w:lvl w:ilvl="0" w:tplc="DA9E926E">
      <w:start w:val="1"/>
      <w:numFmt w:val="decimal"/>
      <w:lvlText w:val="%1."/>
      <w:lvlJc w:val="left"/>
      <w:pPr>
        <w:ind w:left="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F496CD7A">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620EC9E">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EFA4F7E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B94AE7DA">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1EAE695C">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4F98D69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E6B2E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8A80CB0">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59" w15:restartNumberingAfterBreak="0">
    <w:nsid w:val="1D52161D"/>
    <w:multiLevelType w:val="hybridMultilevel"/>
    <w:tmpl w:val="1D22EE40"/>
    <w:lvl w:ilvl="0" w:tplc="BB763088">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A4E610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036921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4200B0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D0A350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82E6CD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E46C1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5CDE33E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F58566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0" w15:restartNumberingAfterBreak="0">
    <w:nsid w:val="1D533301"/>
    <w:multiLevelType w:val="hybridMultilevel"/>
    <w:tmpl w:val="D1287D20"/>
    <w:lvl w:ilvl="0" w:tplc="AAB8EE10">
      <w:start w:val="1"/>
      <w:numFmt w:val="decimal"/>
      <w:lvlText w:val="%1"/>
      <w:lvlJc w:val="left"/>
      <w:pPr>
        <w:ind w:left="128"/>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8EFE307E">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E0F23F1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CFD82842">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B07CF45A">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AA76FCB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4E48B490">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661845FA">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A42D040">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61" w15:restartNumberingAfterBreak="0">
    <w:nsid w:val="1E6B21E4"/>
    <w:multiLevelType w:val="hybridMultilevel"/>
    <w:tmpl w:val="C5027264"/>
    <w:lvl w:ilvl="0" w:tplc="F8AC8E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CCE1C3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F929DE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E5CF43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EB0EF7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60E349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B2AC0E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B8ED8F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DE2B70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2" w15:restartNumberingAfterBreak="0">
    <w:nsid w:val="1EEA31F1"/>
    <w:multiLevelType w:val="hybridMultilevel"/>
    <w:tmpl w:val="4D0E8626"/>
    <w:lvl w:ilvl="0" w:tplc="CA06F6D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21AACB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1800156">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8BA87C0">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A86E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732488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4A42288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08AADD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828404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3" w15:restartNumberingAfterBreak="0">
    <w:nsid w:val="1F203D4F"/>
    <w:multiLevelType w:val="hybridMultilevel"/>
    <w:tmpl w:val="A2B0A422"/>
    <w:lvl w:ilvl="0" w:tplc="5030910C">
      <w:start w:val="1"/>
      <w:numFmt w:val="bullet"/>
      <w:lvlText w:val="•"/>
      <w:lvlJc w:val="left"/>
      <w:pPr>
        <w:ind w:left="3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F90267BA">
      <w:start w:val="1"/>
      <w:numFmt w:val="bullet"/>
      <w:lvlText w:val="o"/>
      <w:lvlJc w:val="left"/>
      <w:pPr>
        <w:ind w:left="12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ACD6024A">
      <w:start w:val="1"/>
      <w:numFmt w:val="bullet"/>
      <w:lvlText w:val="▪"/>
      <w:lvlJc w:val="left"/>
      <w:pPr>
        <w:ind w:left="19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395A9F5A">
      <w:start w:val="1"/>
      <w:numFmt w:val="bullet"/>
      <w:lvlText w:val="•"/>
      <w:lvlJc w:val="left"/>
      <w:pPr>
        <w:ind w:left="26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CBD070D6">
      <w:start w:val="1"/>
      <w:numFmt w:val="bullet"/>
      <w:lvlText w:val="o"/>
      <w:lvlJc w:val="left"/>
      <w:pPr>
        <w:ind w:left="33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3DEC095A">
      <w:start w:val="1"/>
      <w:numFmt w:val="bullet"/>
      <w:lvlText w:val="▪"/>
      <w:lvlJc w:val="left"/>
      <w:pPr>
        <w:ind w:left="40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41B886AE">
      <w:start w:val="1"/>
      <w:numFmt w:val="bullet"/>
      <w:lvlText w:val="•"/>
      <w:lvlJc w:val="left"/>
      <w:pPr>
        <w:ind w:left="48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6B0E64F2">
      <w:start w:val="1"/>
      <w:numFmt w:val="bullet"/>
      <w:lvlText w:val="o"/>
      <w:lvlJc w:val="left"/>
      <w:pPr>
        <w:ind w:left="55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F52AFD8E">
      <w:start w:val="1"/>
      <w:numFmt w:val="bullet"/>
      <w:lvlText w:val="▪"/>
      <w:lvlJc w:val="left"/>
      <w:pPr>
        <w:ind w:left="62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64" w15:restartNumberingAfterBreak="0">
    <w:nsid w:val="1F430402"/>
    <w:multiLevelType w:val="hybridMultilevel"/>
    <w:tmpl w:val="F6E0A42A"/>
    <w:lvl w:ilvl="0" w:tplc="8446113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68B9C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6060EBE">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D39A7CF4">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283C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C15C8E6C">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99645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517A0CD0">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C44ABC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5" w15:restartNumberingAfterBreak="0">
    <w:nsid w:val="1FEA1961"/>
    <w:multiLevelType w:val="hybridMultilevel"/>
    <w:tmpl w:val="9D2E8B16"/>
    <w:lvl w:ilvl="0" w:tplc="35D0BF0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158611C2">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A0CFEA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9603B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9DC431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6DA718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43A1E9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98EAA3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9D077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6" w15:restartNumberingAfterBreak="0">
    <w:nsid w:val="200D54EC"/>
    <w:multiLevelType w:val="hybridMultilevel"/>
    <w:tmpl w:val="2CF88E8E"/>
    <w:lvl w:ilvl="0" w:tplc="7F9AD05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2921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FEBAAFE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1FC2C5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564EBC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3CC4E2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2252FC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DC8FA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0EA1C1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7" w15:restartNumberingAfterBreak="0">
    <w:nsid w:val="205F21C4"/>
    <w:multiLevelType w:val="hybridMultilevel"/>
    <w:tmpl w:val="05166C24"/>
    <w:lvl w:ilvl="0" w:tplc="1DFA8AA2">
      <w:start w:val="1"/>
      <w:numFmt w:val="lowerLetter"/>
      <w:lvlText w:val="%1."/>
      <w:lvlJc w:val="left"/>
      <w:pPr>
        <w:ind w:left="30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B400ADC">
      <w:start w:val="1"/>
      <w:numFmt w:val="lowerLetter"/>
      <w:lvlText w:val="%2"/>
      <w:lvlJc w:val="left"/>
      <w:pPr>
        <w:ind w:left="14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CA08A10">
      <w:start w:val="1"/>
      <w:numFmt w:val="lowerRoman"/>
      <w:lvlText w:val="%3"/>
      <w:lvlJc w:val="left"/>
      <w:pPr>
        <w:ind w:left="21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9D6700A">
      <w:start w:val="1"/>
      <w:numFmt w:val="decimal"/>
      <w:lvlText w:val="%4"/>
      <w:lvlJc w:val="left"/>
      <w:pPr>
        <w:ind w:left="28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4EC1AE0">
      <w:start w:val="1"/>
      <w:numFmt w:val="lowerLetter"/>
      <w:lvlText w:val="%5"/>
      <w:lvlJc w:val="left"/>
      <w:pPr>
        <w:ind w:left="35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3BAE364">
      <w:start w:val="1"/>
      <w:numFmt w:val="lowerRoman"/>
      <w:lvlText w:val="%6"/>
      <w:lvlJc w:val="left"/>
      <w:pPr>
        <w:ind w:left="42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7DC3D96">
      <w:start w:val="1"/>
      <w:numFmt w:val="decimal"/>
      <w:lvlText w:val="%7"/>
      <w:lvlJc w:val="left"/>
      <w:pPr>
        <w:ind w:left="50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ED21086">
      <w:start w:val="1"/>
      <w:numFmt w:val="lowerLetter"/>
      <w:lvlText w:val="%8"/>
      <w:lvlJc w:val="left"/>
      <w:pPr>
        <w:ind w:left="57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3344756">
      <w:start w:val="1"/>
      <w:numFmt w:val="lowerRoman"/>
      <w:lvlText w:val="%9"/>
      <w:lvlJc w:val="left"/>
      <w:pPr>
        <w:ind w:left="64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8" w15:restartNumberingAfterBreak="0">
    <w:nsid w:val="20CA1335"/>
    <w:multiLevelType w:val="hybridMultilevel"/>
    <w:tmpl w:val="FCFE69F2"/>
    <w:lvl w:ilvl="0" w:tplc="E05607EC">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4D86924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87C2BCD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50022F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144610D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6787DF0">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674EAD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3D6643C">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BD42AF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69" w15:restartNumberingAfterBreak="0">
    <w:nsid w:val="213F32BD"/>
    <w:multiLevelType w:val="hybridMultilevel"/>
    <w:tmpl w:val="966E9362"/>
    <w:lvl w:ilvl="0" w:tplc="A36A85F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6304ED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B767B8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F4E947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EDE1AC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2785BEA">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749869B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FD816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0D2A427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70" w15:restartNumberingAfterBreak="0">
    <w:nsid w:val="21527AD2"/>
    <w:multiLevelType w:val="hybridMultilevel"/>
    <w:tmpl w:val="25B4CC9C"/>
    <w:lvl w:ilvl="0" w:tplc="20026C7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AE09F3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1F2717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17AC8F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6AF0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F5EFA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BCE414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D5A5A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F520DA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1"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2513185"/>
    <w:multiLevelType w:val="hybridMultilevel"/>
    <w:tmpl w:val="0CBABC44"/>
    <w:lvl w:ilvl="0" w:tplc="2FE00A1E">
      <w:start w:val="1"/>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96D4E702">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CE682576">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61684D58">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C60D0C6">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EEC23A3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EDF6B4E8">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CC42A7F4">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08CC2F6">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73" w15:restartNumberingAfterBreak="0">
    <w:nsid w:val="22F672F8"/>
    <w:multiLevelType w:val="hybridMultilevel"/>
    <w:tmpl w:val="C772EEFC"/>
    <w:lvl w:ilvl="0" w:tplc="E0E07F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F80AF1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6E86A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43C8FA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FC70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6CF0B59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064366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C1A8F3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32F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4"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75" w15:restartNumberingAfterBreak="0">
    <w:nsid w:val="250E3D65"/>
    <w:multiLevelType w:val="hybridMultilevel"/>
    <w:tmpl w:val="1EB8D3BA"/>
    <w:lvl w:ilvl="0" w:tplc="13D40BA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1C07C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A41CF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DA26B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F84E4D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004FF3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66CAA0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3E8984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70A5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6" w15:restartNumberingAfterBreak="0">
    <w:nsid w:val="254A4192"/>
    <w:multiLevelType w:val="hybridMultilevel"/>
    <w:tmpl w:val="83D4E244"/>
    <w:lvl w:ilvl="0" w:tplc="E5209BD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B31484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46EFD1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23C27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82FC3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F4E32F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7D5835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FCF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AE01B3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7" w15:restartNumberingAfterBreak="0">
    <w:nsid w:val="257A6F0A"/>
    <w:multiLevelType w:val="hybridMultilevel"/>
    <w:tmpl w:val="50DC6C08"/>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57D5E7C"/>
    <w:multiLevelType w:val="hybridMultilevel"/>
    <w:tmpl w:val="1E6A13DC"/>
    <w:lvl w:ilvl="0" w:tplc="5E881D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0E224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A6848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A84501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41C90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045B1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24D64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E22082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01D6D62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9"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80" w15:restartNumberingAfterBreak="0">
    <w:nsid w:val="2752398C"/>
    <w:multiLevelType w:val="hybridMultilevel"/>
    <w:tmpl w:val="F9B2A77A"/>
    <w:lvl w:ilvl="0" w:tplc="71F648C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D4A27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583D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B58C98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580556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91CCC0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F9462A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8CA045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BCA277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1" w15:restartNumberingAfterBreak="0">
    <w:nsid w:val="298931B6"/>
    <w:multiLevelType w:val="hybridMultilevel"/>
    <w:tmpl w:val="A44A4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9E272BB"/>
    <w:multiLevelType w:val="hybridMultilevel"/>
    <w:tmpl w:val="78C6BAFE"/>
    <w:lvl w:ilvl="0" w:tplc="2DDCB05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D00CFD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7C219D2">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07A93B2">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8F7899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508D4B2">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F12F0EE">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80AAC6E">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5049B8A">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83" w15:restartNumberingAfterBreak="0">
    <w:nsid w:val="2A9835CA"/>
    <w:multiLevelType w:val="hybridMultilevel"/>
    <w:tmpl w:val="63B8F28E"/>
    <w:lvl w:ilvl="0" w:tplc="E7566D56">
      <w:start w:val="1"/>
      <w:numFmt w:val="decimal"/>
      <w:lvlText w:val="%1."/>
      <w:lvlJc w:val="left"/>
      <w:pPr>
        <w:ind w:left="5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C46B65A">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B4038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39E4150">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B781E5C">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892940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61E5AC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54A0E2C6">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44A54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4" w15:restartNumberingAfterBreak="0">
    <w:nsid w:val="2AE36F57"/>
    <w:multiLevelType w:val="hybridMultilevel"/>
    <w:tmpl w:val="7296831A"/>
    <w:lvl w:ilvl="0" w:tplc="FE5833BA">
      <w:start w:val="1"/>
      <w:numFmt w:val="decimal"/>
      <w:lvlText w:val="%1."/>
      <w:lvlJc w:val="left"/>
      <w:pPr>
        <w:ind w:left="3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F7C2994">
      <w:start w:val="1"/>
      <w:numFmt w:val="lowerLetter"/>
      <w:lvlText w:val="%2."/>
      <w:lvlJc w:val="left"/>
      <w:pPr>
        <w:ind w:left="5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7CB8205A">
      <w:start w:val="1"/>
      <w:numFmt w:val="lowerRoman"/>
      <w:lvlText w:val="%3"/>
      <w:lvlJc w:val="left"/>
      <w:pPr>
        <w:ind w:left="14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E6869E6">
      <w:start w:val="1"/>
      <w:numFmt w:val="decimal"/>
      <w:lvlText w:val="%4"/>
      <w:lvlJc w:val="left"/>
      <w:pPr>
        <w:ind w:left="21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2E01B16">
      <w:start w:val="1"/>
      <w:numFmt w:val="lowerLetter"/>
      <w:lvlText w:val="%5"/>
      <w:lvlJc w:val="left"/>
      <w:pPr>
        <w:ind w:left="286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2EC6DB6">
      <w:start w:val="1"/>
      <w:numFmt w:val="lowerRoman"/>
      <w:lvlText w:val="%6"/>
      <w:lvlJc w:val="left"/>
      <w:pPr>
        <w:ind w:left="358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E72D94A">
      <w:start w:val="1"/>
      <w:numFmt w:val="decimal"/>
      <w:lvlText w:val="%7"/>
      <w:lvlJc w:val="left"/>
      <w:pPr>
        <w:ind w:left="430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18DFD8">
      <w:start w:val="1"/>
      <w:numFmt w:val="lowerLetter"/>
      <w:lvlText w:val="%8"/>
      <w:lvlJc w:val="left"/>
      <w:pPr>
        <w:ind w:left="50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0E1831D6">
      <w:start w:val="1"/>
      <w:numFmt w:val="lowerRoman"/>
      <w:lvlText w:val="%9"/>
      <w:lvlJc w:val="left"/>
      <w:pPr>
        <w:ind w:left="57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5" w15:restartNumberingAfterBreak="0">
    <w:nsid w:val="2B9E179C"/>
    <w:multiLevelType w:val="hybridMultilevel"/>
    <w:tmpl w:val="E4960718"/>
    <w:lvl w:ilvl="0" w:tplc="9B324F5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6E3211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E28FA1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40ECA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094AAE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D875E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6C06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C42098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62E561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6"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2C27105A"/>
    <w:multiLevelType w:val="hybridMultilevel"/>
    <w:tmpl w:val="1D164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C47616E"/>
    <w:multiLevelType w:val="hybridMultilevel"/>
    <w:tmpl w:val="058AE55C"/>
    <w:lvl w:ilvl="0" w:tplc="A2ECC6B0">
      <w:start w:val="1"/>
      <w:numFmt w:val="decimal"/>
      <w:lvlText w:val="%1."/>
      <w:lvlJc w:val="left"/>
      <w:pPr>
        <w:ind w:left="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3B20194">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786684E">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2250F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AC6070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1289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3007B6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200B39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1787778">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9"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0" w15:restartNumberingAfterBreak="0">
    <w:nsid w:val="2C655906"/>
    <w:multiLevelType w:val="hybridMultilevel"/>
    <w:tmpl w:val="2BCA48BE"/>
    <w:lvl w:ilvl="0" w:tplc="27B81EA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BDE655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FDE456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43EE1C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56A25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9AECB6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2CC3DF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A06CD38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5A0B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91" w15:restartNumberingAfterBreak="0">
    <w:nsid w:val="2CDB1234"/>
    <w:multiLevelType w:val="hybridMultilevel"/>
    <w:tmpl w:val="2DA6AFDE"/>
    <w:lvl w:ilvl="0" w:tplc="628CFC4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9A4139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424218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8FC7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2C0B7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3765E3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D90424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C84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1268AA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2" w15:restartNumberingAfterBreak="0">
    <w:nsid w:val="2D2E067E"/>
    <w:multiLevelType w:val="hybridMultilevel"/>
    <w:tmpl w:val="95346B54"/>
    <w:lvl w:ilvl="0" w:tplc="DAE2B0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102C4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8DC05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0A09C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4A654B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A68398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9B4B1D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8AE1AA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1DE83B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3" w15:restartNumberingAfterBreak="0">
    <w:nsid w:val="2D4E332F"/>
    <w:multiLevelType w:val="hybridMultilevel"/>
    <w:tmpl w:val="79C88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5" w15:restartNumberingAfterBreak="0">
    <w:nsid w:val="2E5D5015"/>
    <w:multiLevelType w:val="hybridMultilevel"/>
    <w:tmpl w:val="D81672B0"/>
    <w:lvl w:ilvl="0" w:tplc="340ABE8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87CB30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428F72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732E2B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15A47E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A8A38F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0A46F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FC0BFB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2FF8B5E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96" w15:restartNumberingAfterBreak="0">
    <w:nsid w:val="2E6E7CD9"/>
    <w:multiLevelType w:val="hybridMultilevel"/>
    <w:tmpl w:val="B5FCFA4A"/>
    <w:lvl w:ilvl="0" w:tplc="9FB4531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4587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E92265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806E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ECC935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21C9D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F9033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A5CCB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C3274E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7" w15:restartNumberingAfterBreak="0">
    <w:nsid w:val="2E733B3A"/>
    <w:multiLevelType w:val="hybridMultilevel"/>
    <w:tmpl w:val="D9BC8DE0"/>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F5211C4"/>
    <w:multiLevelType w:val="hybridMultilevel"/>
    <w:tmpl w:val="9FD898F2"/>
    <w:lvl w:ilvl="0" w:tplc="F95A7E6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8E880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99A545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242D59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741A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90445A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61245FA">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722C74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8C870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9"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00" w15:restartNumberingAfterBreak="0">
    <w:nsid w:val="31281314"/>
    <w:multiLevelType w:val="hybridMultilevel"/>
    <w:tmpl w:val="48F2BC5C"/>
    <w:lvl w:ilvl="0" w:tplc="B032FDC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4F4208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12079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CFFED5F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9AC86B4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A7ECA4D2">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294B53E">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90A6D6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4BC2C10">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01" w15:restartNumberingAfterBreak="0">
    <w:nsid w:val="31554C2F"/>
    <w:multiLevelType w:val="hybridMultilevel"/>
    <w:tmpl w:val="C0BC8064"/>
    <w:lvl w:ilvl="0" w:tplc="FCA874E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8ACCB5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9032E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F4D1F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4A1A5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764A8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0CB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12FB1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0E4F22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2" w15:restartNumberingAfterBreak="0">
    <w:nsid w:val="316F1D5B"/>
    <w:multiLevelType w:val="hybridMultilevel"/>
    <w:tmpl w:val="EAB84B1E"/>
    <w:lvl w:ilvl="0" w:tplc="0C8CD0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7D4651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8A04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E682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8308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2F486C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E45CD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C34062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6F2EB1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3" w15:restartNumberingAfterBreak="0">
    <w:nsid w:val="32FE000C"/>
    <w:multiLevelType w:val="hybridMultilevel"/>
    <w:tmpl w:val="E4CAA84E"/>
    <w:lvl w:ilvl="0" w:tplc="3A74FFD2">
      <w:start w:val="1"/>
      <w:numFmt w:val="decimal"/>
      <w:lvlText w:val="%1"/>
      <w:lvlJc w:val="left"/>
      <w:pPr>
        <w:ind w:left="134"/>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4B6F0BA">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A5309F2E">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0E30A9A4">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98C09272">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CA3AC6A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726AC912">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D64880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2B02C8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104" w15:restartNumberingAfterBreak="0">
    <w:nsid w:val="33225C05"/>
    <w:multiLevelType w:val="hybridMultilevel"/>
    <w:tmpl w:val="D6FE633E"/>
    <w:lvl w:ilvl="0" w:tplc="BB6230F2">
      <w:start w:val="8"/>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353A5F58">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316237A">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5726E61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3EC9410">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90F8DC90">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13A2A44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307B9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4561E92">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105" w15:restartNumberingAfterBreak="0">
    <w:nsid w:val="34531953"/>
    <w:multiLevelType w:val="hybridMultilevel"/>
    <w:tmpl w:val="6B621A20"/>
    <w:lvl w:ilvl="0" w:tplc="BFBE84D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6C0BF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91A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DDEA71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AE298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3C20EB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8927BA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88C4383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8EEABE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6"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107" w15:restartNumberingAfterBreak="0">
    <w:nsid w:val="35041267"/>
    <w:multiLevelType w:val="hybridMultilevel"/>
    <w:tmpl w:val="7DB63530"/>
    <w:lvl w:ilvl="0" w:tplc="EEA02C5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2DAA260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E7AB2A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6A5578">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34783FA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166255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F1447F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96ECB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DB18C18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08"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109" w15:restartNumberingAfterBreak="0">
    <w:nsid w:val="35FE198B"/>
    <w:multiLevelType w:val="hybridMultilevel"/>
    <w:tmpl w:val="1F1E4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11" w15:restartNumberingAfterBreak="0">
    <w:nsid w:val="36BF054C"/>
    <w:multiLevelType w:val="hybridMultilevel"/>
    <w:tmpl w:val="B406D21E"/>
    <w:lvl w:ilvl="0" w:tplc="85F69FF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2AC77F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4EEBD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8E6F46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B807DC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3B96553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764E27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0C687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3BA4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2" w15:restartNumberingAfterBreak="0">
    <w:nsid w:val="37A57633"/>
    <w:multiLevelType w:val="hybridMultilevel"/>
    <w:tmpl w:val="86EEFDA4"/>
    <w:lvl w:ilvl="0" w:tplc="3D9E227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A348EE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C826EB7C">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B9C2F3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3363B6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F6EF6A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2209A9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4C2ED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532597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3" w15:restartNumberingAfterBreak="0">
    <w:nsid w:val="38170879"/>
    <w:multiLevelType w:val="hybridMultilevel"/>
    <w:tmpl w:val="8462164C"/>
    <w:lvl w:ilvl="0" w:tplc="CE760C6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1E8098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9D0015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4A26F6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58F63D2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300FEE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B2219F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22A9EE">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ADA93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4"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115" w15:restartNumberingAfterBreak="0">
    <w:nsid w:val="3865356A"/>
    <w:multiLevelType w:val="hybridMultilevel"/>
    <w:tmpl w:val="DEAA9CB2"/>
    <w:lvl w:ilvl="0" w:tplc="EE06050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F788A38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E60ACD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E72698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7B6C669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2C93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7C7F9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3A50654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1F8CF2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16" w15:restartNumberingAfterBreak="0">
    <w:nsid w:val="39176786"/>
    <w:multiLevelType w:val="hybridMultilevel"/>
    <w:tmpl w:val="8DDE1AAC"/>
    <w:lvl w:ilvl="0" w:tplc="7CBE00B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A5F2ACE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06E6E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70CBE2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3FE4C6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CC427C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070F12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6C4CFB3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E8459F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7" w15:restartNumberingAfterBreak="0">
    <w:nsid w:val="39CE6153"/>
    <w:multiLevelType w:val="hybridMultilevel"/>
    <w:tmpl w:val="F0D855B4"/>
    <w:lvl w:ilvl="0" w:tplc="4CDAB24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E2C031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1BE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9C26E7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39E2FB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D2C41F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A1E5AC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EC4BC6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ED24CA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8" w15:restartNumberingAfterBreak="0">
    <w:nsid w:val="39DD16E5"/>
    <w:multiLevelType w:val="hybridMultilevel"/>
    <w:tmpl w:val="1250CD78"/>
    <w:lvl w:ilvl="0" w:tplc="11CE86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4E86E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C461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432C6C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F6154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70899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46282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8565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EA24B2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9"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3BA90D81"/>
    <w:multiLevelType w:val="hybridMultilevel"/>
    <w:tmpl w:val="8FB4697E"/>
    <w:lvl w:ilvl="0" w:tplc="8098ACCE">
      <w:start w:val="32"/>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E6A4B486">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29F4F794">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DEA5C34">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BC8AB3FA">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2262730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F558F84E">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BFE8F56">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80969748">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21" w15:restartNumberingAfterBreak="0">
    <w:nsid w:val="3C3330EB"/>
    <w:multiLevelType w:val="hybridMultilevel"/>
    <w:tmpl w:val="D66C6592"/>
    <w:lvl w:ilvl="0" w:tplc="2A50C512">
      <w:start w:val="6"/>
      <w:numFmt w:val="lowerLetter"/>
      <w:lvlText w:val="%1."/>
      <w:lvlJc w:val="left"/>
      <w:pPr>
        <w:ind w:left="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7E427A">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472F3EA">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E2A4328">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57CF106">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DA37E0">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2863BAA">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35625F66">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38D81E36">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2" w15:restartNumberingAfterBreak="0">
    <w:nsid w:val="3D396497"/>
    <w:multiLevelType w:val="hybridMultilevel"/>
    <w:tmpl w:val="7AA6C6E2"/>
    <w:lvl w:ilvl="0" w:tplc="5F689FC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E70C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8B2BC0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C764DF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44B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B387C1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9664B2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FA0BD4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568F9D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3" w15:restartNumberingAfterBreak="0">
    <w:nsid w:val="3D582095"/>
    <w:multiLevelType w:val="hybridMultilevel"/>
    <w:tmpl w:val="735AA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3D65125D"/>
    <w:multiLevelType w:val="hybridMultilevel"/>
    <w:tmpl w:val="7FC2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126" w15:restartNumberingAfterBreak="0">
    <w:nsid w:val="3F055E25"/>
    <w:multiLevelType w:val="hybridMultilevel"/>
    <w:tmpl w:val="DAAA23EA"/>
    <w:lvl w:ilvl="0" w:tplc="1F6CF10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CCDDB6">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42FE8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63A6E8A">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DD4FD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C3EFA6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BBAAFA2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8BCA376">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51164ED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27" w15:restartNumberingAfterBreak="0">
    <w:nsid w:val="3F596E17"/>
    <w:multiLevelType w:val="hybridMultilevel"/>
    <w:tmpl w:val="5BF642DC"/>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0F2346D"/>
    <w:multiLevelType w:val="hybridMultilevel"/>
    <w:tmpl w:val="DCB25234"/>
    <w:lvl w:ilvl="0" w:tplc="E486934C">
      <w:start w:val="4"/>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48C053B2">
      <w:start w:val="1"/>
      <w:numFmt w:val="lowerLetter"/>
      <w:lvlText w:val="%2"/>
      <w:lvlJc w:val="left"/>
      <w:pPr>
        <w:ind w:left="13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0BCA50E">
      <w:start w:val="1"/>
      <w:numFmt w:val="lowerRoman"/>
      <w:lvlText w:val="%3"/>
      <w:lvlJc w:val="left"/>
      <w:pPr>
        <w:ind w:left="20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8CC0AF4">
      <w:start w:val="1"/>
      <w:numFmt w:val="decimal"/>
      <w:lvlText w:val="%4"/>
      <w:lvlJc w:val="left"/>
      <w:pPr>
        <w:ind w:left="27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9F864710">
      <w:start w:val="1"/>
      <w:numFmt w:val="lowerLetter"/>
      <w:lvlText w:val="%5"/>
      <w:lvlJc w:val="left"/>
      <w:pPr>
        <w:ind w:left="348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AB94CB66">
      <w:start w:val="1"/>
      <w:numFmt w:val="lowerRoman"/>
      <w:lvlText w:val="%6"/>
      <w:lvlJc w:val="left"/>
      <w:pPr>
        <w:ind w:left="420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9ADA20F0">
      <w:start w:val="1"/>
      <w:numFmt w:val="decimal"/>
      <w:lvlText w:val="%7"/>
      <w:lvlJc w:val="left"/>
      <w:pPr>
        <w:ind w:left="49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01989D0A">
      <w:start w:val="1"/>
      <w:numFmt w:val="lowerLetter"/>
      <w:lvlText w:val="%8"/>
      <w:lvlJc w:val="left"/>
      <w:pPr>
        <w:ind w:left="56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11125994">
      <w:start w:val="1"/>
      <w:numFmt w:val="lowerRoman"/>
      <w:lvlText w:val="%9"/>
      <w:lvlJc w:val="left"/>
      <w:pPr>
        <w:ind w:left="63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29" w15:restartNumberingAfterBreak="0">
    <w:nsid w:val="428A792F"/>
    <w:multiLevelType w:val="hybridMultilevel"/>
    <w:tmpl w:val="B9BC0A26"/>
    <w:lvl w:ilvl="0" w:tplc="95DCBC5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2BA648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23C147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BC2981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A6A3B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22E65D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49664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828F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DF63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0" w15:restartNumberingAfterBreak="0">
    <w:nsid w:val="4349038A"/>
    <w:multiLevelType w:val="hybridMultilevel"/>
    <w:tmpl w:val="DBA29034"/>
    <w:lvl w:ilvl="0" w:tplc="AA4C9B64">
      <w:start w:val="3"/>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74AA0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36863B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1963FE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30D027B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59EE1F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116171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EF8359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2316455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31" w15:restartNumberingAfterBreak="0">
    <w:nsid w:val="43705D47"/>
    <w:multiLevelType w:val="hybridMultilevel"/>
    <w:tmpl w:val="4FE68C3C"/>
    <w:lvl w:ilvl="0" w:tplc="04090019">
      <w:start w:val="1"/>
      <w:numFmt w:val="lowerLetter"/>
      <w:lvlText w:val="%1."/>
      <w:lvlJc w:val="left"/>
      <w:pPr>
        <w:ind w:left="448"/>
      </w:pPr>
      <w:rPr>
        <w:b w:val="0"/>
        <w:i w:val="0"/>
        <w:strike w:val="0"/>
        <w:dstrike w:val="0"/>
        <w:color w:val="181717"/>
        <w:sz w:val="19"/>
        <w:szCs w:val="19"/>
        <w:u w:val="none" w:color="000000"/>
        <w:bdr w:val="none" w:sz="0" w:space="0" w:color="auto"/>
        <w:shd w:val="clear" w:color="auto" w:fill="auto"/>
        <w:vertAlign w:val="baseline"/>
      </w:rPr>
    </w:lvl>
    <w:lvl w:ilvl="1" w:tplc="FFFFFFFF">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FFFFFFF">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FFFFFF">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FFFFFFF">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FFFFFFF">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FFFFFFF">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FFFFFFF">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FFFFFFF">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32"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3F71B76"/>
    <w:multiLevelType w:val="hybridMultilevel"/>
    <w:tmpl w:val="445A9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43C6E89"/>
    <w:multiLevelType w:val="hybridMultilevel"/>
    <w:tmpl w:val="AAA89110"/>
    <w:lvl w:ilvl="0" w:tplc="7A3E15F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DAEB91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FDC512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CF2555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90C62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B6D8A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DAC196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CBA640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9FE75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35" w15:restartNumberingAfterBreak="0">
    <w:nsid w:val="448E3273"/>
    <w:multiLevelType w:val="hybridMultilevel"/>
    <w:tmpl w:val="230621F4"/>
    <w:lvl w:ilvl="0" w:tplc="0FDA5E1C">
      <w:start w:val="2012"/>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AAB68130">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8662FF14">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55B45A6C">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BA66FA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6CEAC8AC">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F41A110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9ABA71E4">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1F4530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36" w15:restartNumberingAfterBreak="0">
    <w:nsid w:val="44F24BC5"/>
    <w:multiLevelType w:val="hybridMultilevel"/>
    <w:tmpl w:val="06BE09A6"/>
    <w:lvl w:ilvl="0" w:tplc="6AD6F572">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5FA033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DCC6E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7E02E80">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9F4C57E">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1F6FD8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3981C30">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CE85AB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7063B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7" w15:restartNumberingAfterBreak="0">
    <w:nsid w:val="457B55D2"/>
    <w:multiLevelType w:val="hybridMultilevel"/>
    <w:tmpl w:val="51020B82"/>
    <w:lvl w:ilvl="0" w:tplc="BDA627E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AB4D5F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D3ED6F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9BAF44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8E407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9C2B8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8522D3A">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76A21E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7E4708E">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38"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139" w15:restartNumberingAfterBreak="0">
    <w:nsid w:val="4599446B"/>
    <w:multiLevelType w:val="hybridMultilevel"/>
    <w:tmpl w:val="F0F69F3C"/>
    <w:lvl w:ilvl="0" w:tplc="60925C6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FBA65C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0981A2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548C80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82C348C">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ACED41A">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F787C0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1BE031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E38149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0"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41" w15:restartNumberingAfterBreak="0">
    <w:nsid w:val="470006B2"/>
    <w:multiLevelType w:val="hybridMultilevel"/>
    <w:tmpl w:val="367CC1DE"/>
    <w:lvl w:ilvl="0" w:tplc="094ACDE2">
      <w:start w:val="1"/>
      <w:numFmt w:val="decimal"/>
      <w:lvlText w:val="%1."/>
      <w:lvlJc w:val="left"/>
      <w:pPr>
        <w:ind w:left="439"/>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09E6173A">
      <w:start w:val="1"/>
      <w:numFmt w:val="lowerLetter"/>
      <w:lvlText w:val="%2"/>
      <w:lvlJc w:val="left"/>
      <w:pPr>
        <w:ind w:left="11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FE68A76">
      <w:start w:val="1"/>
      <w:numFmt w:val="lowerRoman"/>
      <w:lvlText w:val="%3"/>
      <w:lvlJc w:val="left"/>
      <w:pPr>
        <w:ind w:left="19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12480E">
      <w:start w:val="1"/>
      <w:numFmt w:val="decimal"/>
      <w:lvlText w:val="%4"/>
      <w:lvlJc w:val="left"/>
      <w:pPr>
        <w:ind w:left="26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F3248F2">
      <w:start w:val="1"/>
      <w:numFmt w:val="lowerLetter"/>
      <w:lvlText w:val="%5"/>
      <w:lvlJc w:val="left"/>
      <w:pPr>
        <w:ind w:left="334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B32E0C8">
      <w:start w:val="1"/>
      <w:numFmt w:val="lowerRoman"/>
      <w:lvlText w:val="%6"/>
      <w:lvlJc w:val="left"/>
      <w:pPr>
        <w:ind w:left="40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6049B16">
      <w:start w:val="1"/>
      <w:numFmt w:val="decimal"/>
      <w:lvlText w:val="%7"/>
      <w:lvlJc w:val="left"/>
      <w:pPr>
        <w:ind w:left="47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3DF43962">
      <w:start w:val="1"/>
      <w:numFmt w:val="lowerLetter"/>
      <w:lvlText w:val="%8"/>
      <w:lvlJc w:val="left"/>
      <w:pPr>
        <w:ind w:left="55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F70AA34">
      <w:start w:val="1"/>
      <w:numFmt w:val="lowerRoman"/>
      <w:lvlText w:val="%9"/>
      <w:lvlJc w:val="left"/>
      <w:pPr>
        <w:ind w:left="62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42" w15:restartNumberingAfterBreak="0">
    <w:nsid w:val="4749055A"/>
    <w:multiLevelType w:val="hybridMultilevel"/>
    <w:tmpl w:val="13B0B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47E42CB2"/>
    <w:multiLevelType w:val="hybridMultilevel"/>
    <w:tmpl w:val="B1EC3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5" w15:restartNumberingAfterBreak="0">
    <w:nsid w:val="48BD47C7"/>
    <w:multiLevelType w:val="hybridMultilevel"/>
    <w:tmpl w:val="CA084948"/>
    <w:lvl w:ilvl="0" w:tplc="AEAA49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1D255F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32CDCD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1E0C6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8CAE73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AB2539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F2243E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14A305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220AD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6" w15:restartNumberingAfterBreak="0">
    <w:nsid w:val="48F52DEB"/>
    <w:multiLevelType w:val="hybridMultilevel"/>
    <w:tmpl w:val="BC1271B2"/>
    <w:lvl w:ilvl="0" w:tplc="21182030">
      <w:start w:val="16"/>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9D4D342">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1E529E88">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471ECC02">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214001A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B1F0E36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167CD3D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E648D8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398C2C6E">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47" w15:restartNumberingAfterBreak="0">
    <w:nsid w:val="490506E8"/>
    <w:multiLevelType w:val="hybridMultilevel"/>
    <w:tmpl w:val="5B041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49" w15:restartNumberingAfterBreak="0">
    <w:nsid w:val="4A4D2C5A"/>
    <w:multiLevelType w:val="hybridMultilevel"/>
    <w:tmpl w:val="59B84AF2"/>
    <w:lvl w:ilvl="0" w:tplc="8654E828">
      <w:start w:val="1"/>
      <w:numFmt w:val="lowerLetter"/>
      <w:lvlText w:val="%1."/>
      <w:lvlJc w:val="left"/>
      <w:pPr>
        <w:ind w:left="4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F0EC2D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2EDB1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8462A5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79146EE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E72844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3CCE72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6768FC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F66BE9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50" w15:restartNumberingAfterBreak="0">
    <w:nsid w:val="4B5E0F62"/>
    <w:multiLevelType w:val="hybridMultilevel"/>
    <w:tmpl w:val="9F305F16"/>
    <w:lvl w:ilvl="0" w:tplc="565A3CC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3D61314">
      <w:start w:val="1"/>
      <w:numFmt w:val="bullet"/>
      <w:lvlText w:val="•"/>
      <w:lvlJc w:val="left"/>
      <w:pPr>
        <w:ind w:left="59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C10B238">
      <w:start w:val="1"/>
      <w:numFmt w:val="bullet"/>
      <w:lvlText w:val="▪"/>
      <w:lvlJc w:val="left"/>
      <w:pPr>
        <w:ind w:left="15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3FCE656">
      <w:start w:val="1"/>
      <w:numFmt w:val="bullet"/>
      <w:lvlText w:val="•"/>
      <w:lvlJc w:val="left"/>
      <w:pPr>
        <w:ind w:left="22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0BED642">
      <w:start w:val="1"/>
      <w:numFmt w:val="bullet"/>
      <w:lvlText w:val="o"/>
      <w:lvlJc w:val="left"/>
      <w:pPr>
        <w:ind w:left="294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E88B860">
      <w:start w:val="1"/>
      <w:numFmt w:val="bullet"/>
      <w:lvlText w:val="▪"/>
      <w:lvlJc w:val="left"/>
      <w:pPr>
        <w:ind w:left="366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C928D7C">
      <w:start w:val="1"/>
      <w:numFmt w:val="bullet"/>
      <w:lvlText w:val="•"/>
      <w:lvlJc w:val="left"/>
      <w:pPr>
        <w:ind w:left="438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4F885C4">
      <w:start w:val="1"/>
      <w:numFmt w:val="bullet"/>
      <w:lvlText w:val="o"/>
      <w:lvlJc w:val="left"/>
      <w:pPr>
        <w:ind w:left="51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13A0B32">
      <w:start w:val="1"/>
      <w:numFmt w:val="bullet"/>
      <w:lvlText w:val="▪"/>
      <w:lvlJc w:val="left"/>
      <w:pPr>
        <w:ind w:left="58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1"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52" w15:restartNumberingAfterBreak="0">
    <w:nsid w:val="4BF95099"/>
    <w:multiLevelType w:val="hybridMultilevel"/>
    <w:tmpl w:val="A7AABC36"/>
    <w:lvl w:ilvl="0" w:tplc="ED3E01A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58E46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9ED4F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414C0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EEE108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14A99A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9D008E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392B4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86AD7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3" w15:restartNumberingAfterBreak="0">
    <w:nsid w:val="4C080B7F"/>
    <w:multiLevelType w:val="hybridMultilevel"/>
    <w:tmpl w:val="964A3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4CAF0F3C"/>
    <w:multiLevelType w:val="hybridMultilevel"/>
    <w:tmpl w:val="2FCCF1F0"/>
    <w:lvl w:ilvl="0" w:tplc="3954B80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24405A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94706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BE2182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F2C4DD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096CD4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A0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DB0FE8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0D077C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5" w15:restartNumberingAfterBreak="0">
    <w:nsid w:val="4CC90893"/>
    <w:multiLevelType w:val="hybridMultilevel"/>
    <w:tmpl w:val="280EED52"/>
    <w:lvl w:ilvl="0" w:tplc="24ECF21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B783D9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B63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7440D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95071D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5AA35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DE2A6A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4C85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CC2C5B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6" w15:restartNumberingAfterBreak="0">
    <w:nsid w:val="4D17360C"/>
    <w:multiLevelType w:val="hybridMultilevel"/>
    <w:tmpl w:val="48A2F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D822BA6"/>
    <w:multiLevelType w:val="hybridMultilevel"/>
    <w:tmpl w:val="571E848A"/>
    <w:lvl w:ilvl="0" w:tplc="0052C45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1A45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44E653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7A6ADF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4506DE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2EFC2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F824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EAA939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B90D62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8" w15:restartNumberingAfterBreak="0">
    <w:nsid w:val="4DC12273"/>
    <w:multiLevelType w:val="hybridMultilevel"/>
    <w:tmpl w:val="B274BDB2"/>
    <w:lvl w:ilvl="0" w:tplc="05E8E354">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F62979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250F30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66CAB2B6">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A0005A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4D6C2D4">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1FC8EB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5CB2A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AFAB7D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59" w15:restartNumberingAfterBreak="0">
    <w:nsid w:val="4DC65868"/>
    <w:multiLevelType w:val="hybridMultilevel"/>
    <w:tmpl w:val="9AC4F620"/>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E4B553C"/>
    <w:multiLevelType w:val="hybridMultilevel"/>
    <w:tmpl w:val="6052B232"/>
    <w:lvl w:ilvl="0" w:tplc="BFE0984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5C15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968265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7CE991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F8AEE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9F29DF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B03B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51422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A76343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1" w15:restartNumberingAfterBreak="0">
    <w:nsid w:val="4E9B4FBE"/>
    <w:multiLevelType w:val="hybridMultilevel"/>
    <w:tmpl w:val="F036D048"/>
    <w:lvl w:ilvl="0" w:tplc="1B4A458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DFAB44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140E0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AC1A0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6E494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9E69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458E5D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DB5AC2C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66682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2" w15:restartNumberingAfterBreak="0">
    <w:nsid w:val="4EB823AB"/>
    <w:multiLevelType w:val="hybridMultilevel"/>
    <w:tmpl w:val="17C67D16"/>
    <w:lvl w:ilvl="0" w:tplc="2064ED8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B0CA9D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E6E95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4A2CD3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E6E0D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38808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8847D1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29AE8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C9AF9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3" w15:restartNumberingAfterBreak="0">
    <w:nsid w:val="4ECC2A2A"/>
    <w:multiLevelType w:val="hybridMultilevel"/>
    <w:tmpl w:val="9236A084"/>
    <w:lvl w:ilvl="0" w:tplc="928C77CA">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A845D7A">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B1E6E9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BAE8C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72058F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006378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92C18D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F9CFF5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8C6E67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4" w15:restartNumberingAfterBreak="0">
    <w:nsid w:val="4F890E39"/>
    <w:multiLevelType w:val="hybridMultilevel"/>
    <w:tmpl w:val="AFE2DCC8"/>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4FFA7A4D"/>
    <w:multiLevelType w:val="hybridMultilevel"/>
    <w:tmpl w:val="66925DBA"/>
    <w:lvl w:ilvl="0" w:tplc="2E20FFF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5DAE76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D04A5A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5C0401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01649D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814FBC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F06CE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C6836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BFC2132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6"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03E2238"/>
    <w:multiLevelType w:val="hybridMultilevel"/>
    <w:tmpl w:val="0D282B5A"/>
    <w:lvl w:ilvl="0" w:tplc="6F7434B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CDA2E5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BD873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1C419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7626F0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B722F7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A2D2B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53DC86A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6EE63F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8" w15:restartNumberingAfterBreak="0">
    <w:nsid w:val="507B43AE"/>
    <w:multiLevelType w:val="hybridMultilevel"/>
    <w:tmpl w:val="49FCB428"/>
    <w:lvl w:ilvl="0" w:tplc="E732129C">
      <w:start w:val="8"/>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701C63BA">
      <w:start w:val="1"/>
      <w:numFmt w:val="lowerLetter"/>
      <w:lvlText w:val="%2"/>
      <w:lvlJc w:val="left"/>
      <w:pPr>
        <w:ind w:left="13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4112B738">
      <w:start w:val="1"/>
      <w:numFmt w:val="lowerRoman"/>
      <w:lvlText w:val="%3"/>
      <w:lvlJc w:val="left"/>
      <w:pPr>
        <w:ind w:left="20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751AE318">
      <w:start w:val="1"/>
      <w:numFmt w:val="decimal"/>
      <w:lvlText w:val="%4"/>
      <w:lvlJc w:val="left"/>
      <w:pPr>
        <w:ind w:left="27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C7663096">
      <w:start w:val="1"/>
      <w:numFmt w:val="lowerLetter"/>
      <w:lvlText w:val="%5"/>
      <w:lvlJc w:val="left"/>
      <w:pPr>
        <w:ind w:left="346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432AF02E">
      <w:start w:val="1"/>
      <w:numFmt w:val="lowerRoman"/>
      <w:lvlText w:val="%6"/>
      <w:lvlJc w:val="left"/>
      <w:pPr>
        <w:ind w:left="418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A4C6B1D2">
      <w:start w:val="1"/>
      <w:numFmt w:val="decimal"/>
      <w:lvlText w:val="%7"/>
      <w:lvlJc w:val="left"/>
      <w:pPr>
        <w:ind w:left="49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3948E94C">
      <w:start w:val="1"/>
      <w:numFmt w:val="lowerLetter"/>
      <w:lvlText w:val="%8"/>
      <w:lvlJc w:val="left"/>
      <w:pPr>
        <w:ind w:left="56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9D3ECD3E">
      <w:start w:val="1"/>
      <w:numFmt w:val="lowerRoman"/>
      <w:lvlText w:val="%9"/>
      <w:lvlJc w:val="left"/>
      <w:pPr>
        <w:ind w:left="63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69" w15:restartNumberingAfterBreak="0">
    <w:nsid w:val="509D4E32"/>
    <w:multiLevelType w:val="hybridMultilevel"/>
    <w:tmpl w:val="49886E4C"/>
    <w:lvl w:ilvl="0" w:tplc="F782EF5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CD2F6C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9DA233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9E6C301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0D2E50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E042D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B3147BC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426B6E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6E22C2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70"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71" w15:restartNumberingAfterBreak="0">
    <w:nsid w:val="513D4E29"/>
    <w:multiLevelType w:val="hybridMultilevel"/>
    <w:tmpl w:val="8BC0E0F6"/>
    <w:lvl w:ilvl="0" w:tplc="E4DEC5E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D8C7F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E8C195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61AA0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4F2C71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14B9D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4206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4DA57C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81A52E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2" w15:restartNumberingAfterBreak="0">
    <w:nsid w:val="53070726"/>
    <w:multiLevelType w:val="hybridMultilevel"/>
    <w:tmpl w:val="C15436D0"/>
    <w:lvl w:ilvl="0" w:tplc="567E83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43EE876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6EEE7B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3064C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E3255A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A78A5E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BA278E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38446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1DCB7B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73" w15:restartNumberingAfterBreak="0">
    <w:nsid w:val="54615B00"/>
    <w:multiLevelType w:val="hybridMultilevel"/>
    <w:tmpl w:val="D236E6B6"/>
    <w:lvl w:ilvl="0" w:tplc="5C42DAB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0465AD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4B29A4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A3206B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958B89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5DE2D9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8E2D15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BAF61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4FCBDA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4" w15:restartNumberingAfterBreak="0">
    <w:nsid w:val="5585204D"/>
    <w:multiLevelType w:val="hybridMultilevel"/>
    <w:tmpl w:val="A22CFE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568E4650"/>
    <w:multiLevelType w:val="hybridMultilevel"/>
    <w:tmpl w:val="76728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56DA382E"/>
    <w:multiLevelType w:val="hybridMultilevel"/>
    <w:tmpl w:val="F75A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573C608B"/>
    <w:multiLevelType w:val="hybridMultilevel"/>
    <w:tmpl w:val="FFE804B0"/>
    <w:lvl w:ilvl="0" w:tplc="140217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8FE3E82">
      <w:start w:val="1"/>
      <w:numFmt w:val="lowerLetter"/>
      <w:lvlText w:val="%2."/>
      <w:lvlJc w:val="left"/>
      <w:pPr>
        <w:ind w:left="35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2724BE0">
      <w:start w:val="1"/>
      <w:numFmt w:val="lowerRoman"/>
      <w:lvlText w:val="%3"/>
      <w:lvlJc w:val="left"/>
      <w:pPr>
        <w:ind w:left="16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CF61BD4">
      <w:start w:val="1"/>
      <w:numFmt w:val="decimal"/>
      <w:lvlText w:val="%4"/>
      <w:lvlJc w:val="left"/>
      <w:pPr>
        <w:ind w:left="23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6AC00D4">
      <w:start w:val="1"/>
      <w:numFmt w:val="lowerLetter"/>
      <w:lvlText w:val="%5"/>
      <w:lvlJc w:val="left"/>
      <w:pPr>
        <w:ind w:left="31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36C9944">
      <w:start w:val="1"/>
      <w:numFmt w:val="lowerRoman"/>
      <w:lvlText w:val="%6"/>
      <w:lvlJc w:val="left"/>
      <w:pPr>
        <w:ind w:left="38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3BAF5F8">
      <w:start w:val="1"/>
      <w:numFmt w:val="decimal"/>
      <w:lvlText w:val="%7"/>
      <w:lvlJc w:val="left"/>
      <w:pPr>
        <w:ind w:left="45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CCC63CA8">
      <w:start w:val="1"/>
      <w:numFmt w:val="lowerLetter"/>
      <w:lvlText w:val="%8"/>
      <w:lvlJc w:val="left"/>
      <w:pPr>
        <w:ind w:left="52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EF8A95A">
      <w:start w:val="1"/>
      <w:numFmt w:val="lowerRoman"/>
      <w:lvlText w:val="%9"/>
      <w:lvlJc w:val="left"/>
      <w:pPr>
        <w:ind w:left="59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78"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7FB7590"/>
    <w:multiLevelType w:val="hybridMultilevel"/>
    <w:tmpl w:val="CB4A9598"/>
    <w:lvl w:ilvl="0" w:tplc="535C725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5CC1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C3AF5B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9BE8B1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9C4859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AF0085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D5C4AC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34DAA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3A42AA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0" w15:restartNumberingAfterBreak="0">
    <w:nsid w:val="58A57564"/>
    <w:multiLevelType w:val="hybridMultilevel"/>
    <w:tmpl w:val="A308E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59317D6E"/>
    <w:multiLevelType w:val="hybridMultilevel"/>
    <w:tmpl w:val="76EE2326"/>
    <w:lvl w:ilvl="0" w:tplc="E7E85AD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EA4C4F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CD6B42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C4C2F8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FA746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C203D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123AA572">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B15817F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AC6950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2" w15:restartNumberingAfterBreak="0">
    <w:nsid w:val="59FD14D9"/>
    <w:multiLevelType w:val="hybridMultilevel"/>
    <w:tmpl w:val="DAB282AA"/>
    <w:lvl w:ilvl="0" w:tplc="2788111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C0B9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60A489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49C9EDA">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482C3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01C79B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2C93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5B48D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9A352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3" w15:restartNumberingAfterBreak="0">
    <w:nsid w:val="5A954C34"/>
    <w:multiLevelType w:val="hybridMultilevel"/>
    <w:tmpl w:val="35CAD976"/>
    <w:lvl w:ilvl="0" w:tplc="0128951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AD438B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B0C52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0C6488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422D47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EAA5A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8E40FC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48210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AD81CD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4" w15:restartNumberingAfterBreak="0">
    <w:nsid w:val="5AA6573D"/>
    <w:multiLevelType w:val="hybridMultilevel"/>
    <w:tmpl w:val="1BF0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6" w15:restartNumberingAfterBreak="0">
    <w:nsid w:val="5AF07C9B"/>
    <w:multiLevelType w:val="hybridMultilevel"/>
    <w:tmpl w:val="3C9473B0"/>
    <w:lvl w:ilvl="0" w:tplc="BDE448B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6A4933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D72718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A282B9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B3A3026">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755603E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DD6090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9E4B208">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A077E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87"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88" w15:restartNumberingAfterBreak="0">
    <w:nsid w:val="5B871BFD"/>
    <w:multiLevelType w:val="hybridMultilevel"/>
    <w:tmpl w:val="BD840440"/>
    <w:lvl w:ilvl="0" w:tplc="8D52F2D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32C856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50AC32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4305DF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A64A5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C0F08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66C387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A2470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91EF75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9" w15:restartNumberingAfterBreak="0">
    <w:nsid w:val="5C5A392A"/>
    <w:multiLevelType w:val="hybridMultilevel"/>
    <w:tmpl w:val="9B8CFB30"/>
    <w:lvl w:ilvl="0" w:tplc="0FEC40F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DE436B2">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B4E01B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7E8C29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590A8F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27007D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746FE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9183DA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36E5B0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0"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1" w15:restartNumberingAfterBreak="0">
    <w:nsid w:val="5CEC17EA"/>
    <w:multiLevelType w:val="hybridMultilevel"/>
    <w:tmpl w:val="4CB67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5E4545FF"/>
    <w:multiLevelType w:val="hybridMultilevel"/>
    <w:tmpl w:val="3B32382A"/>
    <w:lvl w:ilvl="0" w:tplc="0BCA92B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DDADD6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8D27BB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FD8E056">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694945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00354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7D49A3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656EA28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564483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3"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194" w15:restartNumberingAfterBreak="0">
    <w:nsid w:val="5EDA2841"/>
    <w:multiLevelType w:val="hybridMultilevel"/>
    <w:tmpl w:val="10B0A64A"/>
    <w:lvl w:ilvl="0" w:tplc="DEA60986">
      <w:start w:val="199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9BDE2CD2">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F89658FC">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0E9E0C04">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3B569D5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25A459C8">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B3FA245E">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85DA9D08">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E704F3C">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95"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6" w15:restartNumberingAfterBreak="0">
    <w:nsid w:val="5FA747C8"/>
    <w:multiLevelType w:val="hybridMultilevel"/>
    <w:tmpl w:val="F72E6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98" w15:restartNumberingAfterBreak="0">
    <w:nsid w:val="61D74A59"/>
    <w:multiLevelType w:val="hybridMultilevel"/>
    <w:tmpl w:val="048CDCA6"/>
    <w:lvl w:ilvl="0" w:tplc="5010000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2C0E58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5F0F0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A702FF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CA858A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5EE4A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150D0D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5613B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76CD1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9"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00"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649E4C24"/>
    <w:multiLevelType w:val="hybridMultilevel"/>
    <w:tmpl w:val="A5D2D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64A265D9"/>
    <w:multiLevelType w:val="hybridMultilevel"/>
    <w:tmpl w:val="1AB63CE6"/>
    <w:lvl w:ilvl="0" w:tplc="934EB02A">
      <w:start w:val="1"/>
      <w:numFmt w:val="decimal"/>
      <w:lvlText w:val="%1"/>
      <w:lvlJc w:val="left"/>
      <w:pPr>
        <w:ind w:left="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1" w:tplc="D6F2A550">
      <w:start w:val="1"/>
      <w:numFmt w:val="lowerLetter"/>
      <w:lvlText w:val="%2"/>
      <w:lvlJc w:val="left"/>
      <w:pPr>
        <w:ind w:left="11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2" w:tplc="7D4EAA38">
      <w:start w:val="1"/>
      <w:numFmt w:val="lowerRoman"/>
      <w:lvlText w:val="%3"/>
      <w:lvlJc w:val="left"/>
      <w:pPr>
        <w:ind w:left="18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3" w:tplc="933A8318">
      <w:start w:val="1"/>
      <w:numFmt w:val="decimal"/>
      <w:lvlText w:val="%4"/>
      <w:lvlJc w:val="left"/>
      <w:pPr>
        <w:ind w:left="26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4" w:tplc="C52E2E42">
      <w:start w:val="1"/>
      <w:numFmt w:val="lowerLetter"/>
      <w:lvlText w:val="%5"/>
      <w:lvlJc w:val="left"/>
      <w:pPr>
        <w:ind w:left="332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5" w:tplc="F1063396">
      <w:start w:val="1"/>
      <w:numFmt w:val="lowerRoman"/>
      <w:lvlText w:val="%6"/>
      <w:lvlJc w:val="left"/>
      <w:pPr>
        <w:ind w:left="40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6" w:tplc="82B86318">
      <w:start w:val="1"/>
      <w:numFmt w:val="decimal"/>
      <w:lvlText w:val="%7"/>
      <w:lvlJc w:val="left"/>
      <w:pPr>
        <w:ind w:left="47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7" w:tplc="0194EC86">
      <w:start w:val="1"/>
      <w:numFmt w:val="lowerLetter"/>
      <w:lvlText w:val="%8"/>
      <w:lvlJc w:val="left"/>
      <w:pPr>
        <w:ind w:left="54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8" w:tplc="8C76F070">
      <w:start w:val="1"/>
      <w:numFmt w:val="lowerRoman"/>
      <w:lvlText w:val="%9"/>
      <w:lvlJc w:val="left"/>
      <w:pPr>
        <w:ind w:left="62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abstractNum>
  <w:abstractNum w:abstractNumId="203" w15:restartNumberingAfterBreak="0">
    <w:nsid w:val="65280958"/>
    <w:multiLevelType w:val="hybridMultilevel"/>
    <w:tmpl w:val="0610DCE0"/>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4" w15:restartNumberingAfterBreak="0">
    <w:nsid w:val="65287892"/>
    <w:multiLevelType w:val="hybridMultilevel"/>
    <w:tmpl w:val="815E6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65292DC0"/>
    <w:multiLevelType w:val="hybridMultilevel"/>
    <w:tmpl w:val="CF986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657E5944"/>
    <w:multiLevelType w:val="hybridMultilevel"/>
    <w:tmpl w:val="B0A42872"/>
    <w:lvl w:ilvl="0" w:tplc="26F603EC">
      <w:start w:val="21"/>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CFCA360E">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0872480E">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D93C56CE">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8D636F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E62847EE">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050AB062">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1708E960">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CB12F49A">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207" w15:restartNumberingAfterBreak="0">
    <w:nsid w:val="65926862"/>
    <w:multiLevelType w:val="hybridMultilevel"/>
    <w:tmpl w:val="9AA8A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66052851"/>
    <w:multiLevelType w:val="hybridMultilevel"/>
    <w:tmpl w:val="DBEECF02"/>
    <w:lvl w:ilvl="0" w:tplc="3C642C8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D8972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18DB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916A9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84A116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2B6F3D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52098D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3A8171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75C5B7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9" w15:restartNumberingAfterBreak="0">
    <w:nsid w:val="6627429F"/>
    <w:multiLevelType w:val="hybridMultilevel"/>
    <w:tmpl w:val="423EB362"/>
    <w:lvl w:ilvl="0" w:tplc="255CA8B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52547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7E378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A2415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528B8B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6D89F6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132133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8093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2E49A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0"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80E2A17"/>
    <w:multiLevelType w:val="hybridMultilevel"/>
    <w:tmpl w:val="D9262B80"/>
    <w:lvl w:ilvl="0" w:tplc="296A4F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5D0AD5E">
      <w:start w:val="1"/>
      <w:numFmt w:val="lowerLetter"/>
      <w:lvlText w:val="%2."/>
      <w:lvlJc w:val="left"/>
      <w:pPr>
        <w:ind w:left="471"/>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068E1E6">
      <w:start w:val="1"/>
      <w:numFmt w:val="bullet"/>
      <w:lvlText w:val="•"/>
      <w:lvlJc w:val="left"/>
      <w:pPr>
        <w:ind w:left="90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05CB0A6">
      <w:start w:val="1"/>
      <w:numFmt w:val="bullet"/>
      <w:lvlText w:val="•"/>
      <w:lvlJc w:val="left"/>
      <w:pPr>
        <w:ind w:left="2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82E28DC">
      <w:start w:val="1"/>
      <w:numFmt w:val="bullet"/>
      <w:lvlText w:val="o"/>
      <w:lvlJc w:val="left"/>
      <w:pPr>
        <w:ind w:left="2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8FA926E">
      <w:start w:val="1"/>
      <w:numFmt w:val="bullet"/>
      <w:lvlText w:val="▪"/>
      <w:lvlJc w:val="left"/>
      <w:pPr>
        <w:ind w:left="3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C568154">
      <w:start w:val="1"/>
      <w:numFmt w:val="bullet"/>
      <w:lvlText w:val="•"/>
      <w:lvlJc w:val="left"/>
      <w:pPr>
        <w:ind w:left="4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8D8C30E">
      <w:start w:val="1"/>
      <w:numFmt w:val="bullet"/>
      <w:lvlText w:val="o"/>
      <w:lvlJc w:val="left"/>
      <w:pPr>
        <w:ind w:left="49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C228A60">
      <w:start w:val="1"/>
      <w:numFmt w:val="bullet"/>
      <w:lvlText w:val="▪"/>
      <w:lvlJc w:val="left"/>
      <w:pPr>
        <w:ind w:left="56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3" w15:restartNumberingAfterBreak="0">
    <w:nsid w:val="6A0D4D02"/>
    <w:multiLevelType w:val="hybridMultilevel"/>
    <w:tmpl w:val="1DA46314"/>
    <w:lvl w:ilvl="0" w:tplc="4DE6FC8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060590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F3E495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A281F2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3F804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9D2AD5F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5942A28">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394FF3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02AD65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14" w15:restartNumberingAfterBreak="0">
    <w:nsid w:val="6A4A75B3"/>
    <w:multiLevelType w:val="hybridMultilevel"/>
    <w:tmpl w:val="5C58F20E"/>
    <w:lvl w:ilvl="0" w:tplc="BEDC9DF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EF8908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B49DB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A3E15B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73E0E1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3D4953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6BA87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6EC8FC2">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9A6D64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15" w15:restartNumberingAfterBreak="0">
    <w:nsid w:val="6ABA23C4"/>
    <w:multiLevelType w:val="hybridMultilevel"/>
    <w:tmpl w:val="AD22A2F6"/>
    <w:lvl w:ilvl="0" w:tplc="43F0D382">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B956AB66">
      <w:start w:val="1"/>
      <w:numFmt w:val="lowerLetter"/>
      <w:lvlText w:val="%2."/>
      <w:lvlJc w:val="left"/>
      <w:pPr>
        <w:ind w:left="6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04A0AC16">
      <w:start w:val="1"/>
      <w:numFmt w:val="lowerRoman"/>
      <w:lvlText w:val="%3"/>
      <w:lvlJc w:val="left"/>
      <w:pPr>
        <w:ind w:left="15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39450BE">
      <w:start w:val="1"/>
      <w:numFmt w:val="decimal"/>
      <w:lvlText w:val="%4"/>
      <w:lvlJc w:val="left"/>
      <w:pPr>
        <w:ind w:left="22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ACF424">
      <w:start w:val="1"/>
      <w:numFmt w:val="lowerLetter"/>
      <w:lvlText w:val="%5"/>
      <w:lvlJc w:val="left"/>
      <w:pPr>
        <w:ind w:left="294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AF8657C">
      <w:start w:val="1"/>
      <w:numFmt w:val="lowerRoman"/>
      <w:lvlText w:val="%6"/>
      <w:lvlJc w:val="left"/>
      <w:pPr>
        <w:ind w:left="366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D25CA28E">
      <w:start w:val="1"/>
      <w:numFmt w:val="decimal"/>
      <w:lvlText w:val="%7"/>
      <w:lvlJc w:val="left"/>
      <w:pPr>
        <w:ind w:left="438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F08B40">
      <w:start w:val="1"/>
      <w:numFmt w:val="lowerLetter"/>
      <w:lvlText w:val="%8"/>
      <w:lvlJc w:val="left"/>
      <w:pPr>
        <w:ind w:left="51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7C01C08">
      <w:start w:val="1"/>
      <w:numFmt w:val="lowerRoman"/>
      <w:lvlText w:val="%9"/>
      <w:lvlJc w:val="left"/>
      <w:pPr>
        <w:ind w:left="58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6" w15:restartNumberingAfterBreak="0">
    <w:nsid w:val="6B0862BF"/>
    <w:multiLevelType w:val="hybridMultilevel"/>
    <w:tmpl w:val="222A1A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6B4035A2"/>
    <w:multiLevelType w:val="hybridMultilevel"/>
    <w:tmpl w:val="6BD66BEA"/>
    <w:lvl w:ilvl="0" w:tplc="92925C7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6C051D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49A3E60">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357E960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D406C62">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A4285B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D14AFD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284B23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F44053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18" w15:restartNumberingAfterBreak="0">
    <w:nsid w:val="6B4A3CFC"/>
    <w:multiLevelType w:val="hybridMultilevel"/>
    <w:tmpl w:val="BD54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20" w15:restartNumberingAfterBreak="0">
    <w:nsid w:val="6C9031BD"/>
    <w:multiLevelType w:val="hybridMultilevel"/>
    <w:tmpl w:val="D712810E"/>
    <w:lvl w:ilvl="0" w:tplc="6B90DBFE">
      <w:start w:val="24"/>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182D088">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8CE0116">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1CE87650">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9DC8E0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0BD073E6">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BCA2399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8ABE08F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AEAECE12">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221" w15:restartNumberingAfterBreak="0">
    <w:nsid w:val="6D4F4C46"/>
    <w:multiLevelType w:val="hybridMultilevel"/>
    <w:tmpl w:val="C0586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6EB27832"/>
    <w:multiLevelType w:val="hybridMultilevel"/>
    <w:tmpl w:val="BFF46D82"/>
    <w:lvl w:ilvl="0" w:tplc="931C178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E3ABBD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67C1D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623A1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8C49D0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D5A8074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708B89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B96CB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FFEA2E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23"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6F2B1C08"/>
    <w:multiLevelType w:val="hybridMultilevel"/>
    <w:tmpl w:val="F76CA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6F6E23F4"/>
    <w:multiLevelType w:val="hybridMultilevel"/>
    <w:tmpl w:val="096AA234"/>
    <w:lvl w:ilvl="0" w:tplc="2F927E3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77E7E1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E28D88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228C96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77ED33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CCE790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2FCAF4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6A415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D52F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26" w15:restartNumberingAfterBreak="0">
    <w:nsid w:val="701930F1"/>
    <w:multiLevelType w:val="hybridMultilevel"/>
    <w:tmpl w:val="6F06B688"/>
    <w:lvl w:ilvl="0" w:tplc="0CA694F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12E00B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E66D7A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F9A43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6E6E8D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45A172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1961F1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61A687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C587D9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7" w15:restartNumberingAfterBreak="0">
    <w:nsid w:val="70AA7AB0"/>
    <w:multiLevelType w:val="hybridMultilevel"/>
    <w:tmpl w:val="E674A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70D97ADF"/>
    <w:multiLevelType w:val="hybridMultilevel"/>
    <w:tmpl w:val="FF7A6E1A"/>
    <w:lvl w:ilvl="0" w:tplc="6DE42B2A">
      <w:start w:val="1"/>
      <w:numFmt w:val="bullet"/>
      <w:lvlText w:val="•"/>
      <w:lvlJc w:val="left"/>
      <w:pPr>
        <w:ind w:left="19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600C43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27B76">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E12ED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AE53D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F93C333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F36804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CEF4EFE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3EAA2E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29" w15:restartNumberingAfterBreak="0">
    <w:nsid w:val="716861B7"/>
    <w:multiLevelType w:val="hybridMultilevel"/>
    <w:tmpl w:val="D57EE4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73ED2143"/>
    <w:multiLevelType w:val="hybridMultilevel"/>
    <w:tmpl w:val="9D288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745C382E"/>
    <w:multiLevelType w:val="hybridMultilevel"/>
    <w:tmpl w:val="10FA8D66"/>
    <w:lvl w:ilvl="0" w:tplc="EC0E7A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F45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FEE844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F2A10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D303DF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93671D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350A26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ED4EA9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D0C99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34" w15:restartNumberingAfterBreak="0">
    <w:nsid w:val="760577C3"/>
    <w:multiLevelType w:val="hybridMultilevel"/>
    <w:tmpl w:val="94561C52"/>
    <w:lvl w:ilvl="0" w:tplc="BC92D56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00E04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240EB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02713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48265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D86148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1D07D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9CA856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BFCED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35" w15:restartNumberingAfterBreak="0">
    <w:nsid w:val="76655D78"/>
    <w:multiLevelType w:val="hybridMultilevel"/>
    <w:tmpl w:val="4202CF52"/>
    <w:lvl w:ilvl="0" w:tplc="F832373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D82A1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7A4859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C289DD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8BA1EF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236FC0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A1CADF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E087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7F6E06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36" w15:restartNumberingAfterBreak="0">
    <w:nsid w:val="76805586"/>
    <w:multiLevelType w:val="hybridMultilevel"/>
    <w:tmpl w:val="9118B1B6"/>
    <w:lvl w:ilvl="0" w:tplc="4810E7D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90458D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102D90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6887EC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44E9A8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4FA561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6C5C9C2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C6460A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6C6AB7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37"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778D1C5D"/>
    <w:multiLevelType w:val="hybridMultilevel"/>
    <w:tmpl w:val="A454D824"/>
    <w:lvl w:ilvl="0" w:tplc="5538B4F8">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229C02D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22B00CA4">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CD03030">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09A6AAE8">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1A964EE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237CB38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5BF6466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5364865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239"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40" w15:restartNumberingAfterBreak="0">
    <w:nsid w:val="77D86107"/>
    <w:multiLevelType w:val="hybridMultilevel"/>
    <w:tmpl w:val="4E1C0B88"/>
    <w:lvl w:ilvl="0" w:tplc="ACCC86DA">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39A4F10">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AB2C3B5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770570A">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849CF2C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522E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1E27EE4">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EF8609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4E6C7A">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41"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7AAF6EDE"/>
    <w:multiLevelType w:val="hybridMultilevel"/>
    <w:tmpl w:val="2544F986"/>
    <w:lvl w:ilvl="0" w:tplc="109CAB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7B809BA">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835258B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6622B57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FAB16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A66C3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47A8BA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37CF920">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28ED3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43"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44" w15:restartNumberingAfterBreak="0">
    <w:nsid w:val="7B356B38"/>
    <w:multiLevelType w:val="hybridMultilevel"/>
    <w:tmpl w:val="0AAA5F78"/>
    <w:lvl w:ilvl="0" w:tplc="07FC88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2D2438B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42CABE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C38659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06275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684D4B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7D0CB3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A460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D3CAE2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45" w15:restartNumberingAfterBreak="0">
    <w:nsid w:val="7B97300C"/>
    <w:multiLevelType w:val="hybridMultilevel"/>
    <w:tmpl w:val="DE006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7BA0021A"/>
    <w:multiLevelType w:val="hybridMultilevel"/>
    <w:tmpl w:val="7F1A6940"/>
    <w:lvl w:ilvl="0" w:tplc="2926E44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74683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BFE9C1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FF4A3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5044D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D8238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810B1F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90CF4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116E40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47" w15:restartNumberingAfterBreak="0">
    <w:nsid w:val="7C452D85"/>
    <w:multiLevelType w:val="hybridMultilevel"/>
    <w:tmpl w:val="FCC4797C"/>
    <w:lvl w:ilvl="0" w:tplc="0FFED6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2E1B12">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9201206">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C3CB4B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344A82E">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D1604B0">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2F683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808D782">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798BF74">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48" w15:restartNumberingAfterBreak="0">
    <w:nsid w:val="7C8F574B"/>
    <w:multiLevelType w:val="hybridMultilevel"/>
    <w:tmpl w:val="5FB4E428"/>
    <w:lvl w:ilvl="0" w:tplc="849E14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660DB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0ACE3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C72028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861EE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04A21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7B25D4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0A8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9F8D4E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49"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50" w15:restartNumberingAfterBreak="0">
    <w:nsid w:val="7E171C1B"/>
    <w:multiLevelType w:val="hybridMultilevel"/>
    <w:tmpl w:val="F3AC98CA"/>
    <w:lvl w:ilvl="0" w:tplc="FD80A35A">
      <w:start w:val="4"/>
      <w:numFmt w:val="decimal"/>
      <w:lvlText w:val="%1."/>
      <w:lvlJc w:val="left"/>
      <w:pPr>
        <w:ind w:left="5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64DCCA8C">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0DF25DB8">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F470EE1A">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F4F03D48">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5516BEA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ACD01A60">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47363930">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FB6BC0C">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251" w15:restartNumberingAfterBreak="0">
    <w:nsid w:val="7F0D7994"/>
    <w:multiLevelType w:val="hybridMultilevel"/>
    <w:tmpl w:val="E1A28DC4"/>
    <w:lvl w:ilvl="0" w:tplc="2536F2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54EA1C4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10780D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92CC14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B8E2A0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0245B8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2CC93B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4BCC6A6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A8A19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52" w15:restartNumberingAfterBreak="0">
    <w:nsid w:val="7FA110EC"/>
    <w:multiLevelType w:val="hybridMultilevel"/>
    <w:tmpl w:val="A20E745E"/>
    <w:lvl w:ilvl="0" w:tplc="9C16A112">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C9EC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86003E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D3A2ED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0862D23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F4CE3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C84547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D38002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A94726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num w:numId="1" w16cid:durableId="262154787">
    <w:abstractNumId w:val="178"/>
  </w:num>
  <w:num w:numId="2" w16cid:durableId="473565867">
    <w:abstractNumId w:val="71"/>
  </w:num>
  <w:num w:numId="3" w16cid:durableId="7098961">
    <w:abstractNumId w:val="132"/>
  </w:num>
  <w:num w:numId="4" w16cid:durableId="1590389498">
    <w:abstractNumId w:val="166"/>
  </w:num>
  <w:num w:numId="5" w16cid:durableId="804396548">
    <w:abstractNumId w:val="51"/>
  </w:num>
  <w:num w:numId="6" w16cid:durableId="2117165982">
    <w:abstractNumId w:val="200"/>
  </w:num>
  <w:num w:numId="7" w16cid:durableId="2016226406">
    <w:abstractNumId w:val="237"/>
  </w:num>
  <w:num w:numId="8" w16cid:durableId="1325355830">
    <w:abstractNumId w:val="223"/>
  </w:num>
  <w:num w:numId="9" w16cid:durableId="109592273">
    <w:abstractNumId w:val="119"/>
  </w:num>
  <w:num w:numId="10" w16cid:durableId="676545526">
    <w:abstractNumId w:val="241"/>
  </w:num>
  <w:num w:numId="11" w16cid:durableId="825973932">
    <w:abstractNumId w:val="231"/>
  </w:num>
  <w:num w:numId="12" w16cid:durableId="79764636">
    <w:abstractNumId w:val="230"/>
  </w:num>
  <w:num w:numId="13" w16cid:durableId="710883418">
    <w:abstractNumId w:val="37"/>
  </w:num>
  <w:num w:numId="14" w16cid:durableId="1666591543">
    <w:abstractNumId w:val="86"/>
  </w:num>
  <w:num w:numId="15" w16cid:durableId="572662176">
    <w:abstractNumId w:val="0"/>
  </w:num>
  <w:num w:numId="16" w16cid:durableId="703752214">
    <w:abstractNumId w:val="99"/>
  </w:num>
  <w:num w:numId="17" w16cid:durableId="1782262860">
    <w:abstractNumId w:val="2"/>
  </w:num>
  <w:num w:numId="18" w16cid:durableId="1747409749">
    <w:abstractNumId w:val="108"/>
  </w:num>
  <w:num w:numId="19" w16cid:durableId="794250938">
    <w:abstractNumId w:val="79"/>
  </w:num>
  <w:num w:numId="20" w16cid:durableId="1978105037">
    <w:abstractNumId w:val="249"/>
  </w:num>
  <w:num w:numId="21" w16cid:durableId="197545297">
    <w:abstractNumId w:val="148"/>
  </w:num>
  <w:num w:numId="22" w16cid:durableId="1572039397">
    <w:abstractNumId w:val="140"/>
  </w:num>
  <w:num w:numId="23" w16cid:durableId="462579533">
    <w:abstractNumId w:val="110"/>
  </w:num>
  <w:num w:numId="24" w16cid:durableId="685325705">
    <w:abstractNumId w:val="197"/>
  </w:num>
  <w:num w:numId="25" w16cid:durableId="695155985">
    <w:abstractNumId w:val="151"/>
  </w:num>
  <w:num w:numId="26" w16cid:durableId="2146314971">
    <w:abstractNumId w:val="125"/>
  </w:num>
  <w:num w:numId="27" w16cid:durableId="672611510">
    <w:abstractNumId w:val="193"/>
  </w:num>
  <w:num w:numId="28" w16cid:durableId="386343193">
    <w:abstractNumId w:val="138"/>
  </w:num>
  <w:num w:numId="29" w16cid:durableId="155654956">
    <w:abstractNumId w:val="106"/>
  </w:num>
  <w:num w:numId="30" w16cid:durableId="570428960">
    <w:abstractNumId w:val="53"/>
  </w:num>
  <w:num w:numId="31" w16cid:durableId="2093383301">
    <w:abstractNumId w:val="32"/>
  </w:num>
  <w:num w:numId="32" w16cid:durableId="1175457835">
    <w:abstractNumId w:val="29"/>
  </w:num>
  <w:num w:numId="33" w16cid:durableId="1018238434">
    <w:abstractNumId w:val="170"/>
  </w:num>
  <w:num w:numId="34" w16cid:durableId="671445958">
    <w:abstractNumId w:val="187"/>
  </w:num>
  <w:num w:numId="35" w16cid:durableId="1694378629">
    <w:abstractNumId w:val="243"/>
  </w:num>
  <w:num w:numId="36" w16cid:durableId="749235244">
    <w:abstractNumId w:val="45"/>
  </w:num>
  <w:num w:numId="37" w16cid:durableId="887229299">
    <w:abstractNumId w:val="74"/>
  </w:num>
  <w:num w:numId="38" w16cid:durableId="2058896777">
    <w:abstractNumId w:val="52"/>
  </w:num>
  <w:num w:numId="39" w16cid:durableId="1419014603">
    <w:abstractNumId w:val="239"/>
  </w:num>
  <w:num w:numId="40" w16cid:durableId="1423263148">
    <w:abstractNumId w:val="89"/>
  </w:num>
  <w:num w:numId="41" w16cid:durableId="1481461933">
    <w:abstractNumId w:val="219"/>
  </w:num>
  <w:num w:numId="42" w16cid:durableId="405106337">
    <w:abstractNumId w:val="211"/>
  </w:num>
  <w:num w:numId="43" w16cid:durableId="1613442539">
    <w:abstractNumId w:val="94"/>
  </w:num>
  <w:num w:numId="44" w16cid:durableId="1749963211">
    <w:abstractNumId w:val="190"/>
  </w:num>
  <w:num w:numId="45" w16cid:durableId="524900989">
    <w:abstractNumId w:val="31"/>
  </w:num>
  <w:num w:numId="46" w16cid:durableId="2784457">
    <w:abstractNumId w:val="18"/>
  </w:num>
  <w:num w:numId="47" w16cid:durableId="139272499">
    <w:abstractNumId w:val="185"/>
  </w:num>
  <w:num w:numId="48" w16cid:durableId="736166850">
    <w:abstractNumId w:val="199"/>
  </w:num>
  <w:num w:numId="49" w16cid:durableId="2065330202">
    <w:abstractNumId w:val="144"/>
  </w:num>
  <w:num w:numId="50" w16cid:durableId="1556434125">
    <w:abstractNumId w:val="195"/>
  </w:num>
  <w:num w:numId="51" w16cid:durableId="742220282">
    <w:abstractNumId w:val="54"/>
  </w:num>
  <w:num w:numId="52" w16cid:durableId="1592852497">
    <w:abstractNumId w:val="114"/>
  </w:num>
  <w:num w:numId="53" w16cid:durableId="87966179">
    <w:abstractNumId w:val="210"/>
  </w:num>
  <w:num w:numId="54" w16cid:durableId="399602271">
    <w:abstractNumId w:val="228"/>
  </w:num>
  <w:num w:numId="55" w16cid:durableId="1639653253">
    <w:abstractNumId w:val="47"/>
  </w:num>
  <w:num w:numId="56" w16cid:durableId="288585004">
    <w:abstractNumId w:val="240"/>
  </w:num>
  <w:num w:numId="57" w16cid:durableId="1627613920">
    <w:abstractNumId w:val="149"/>
  </w:num>
  <w:num w:numId="58" w16cid:durableId="1267350966">
    <w:abstractNumId w:val="21"/>
  </w:num>
  <w:num w:numId="59" w16cid:durableId="320936634">
    <w:abstractNumId w:val="50"/>
  </w:num>
  <w:num w:numId="60" w16cid:durableId="816608323">
    <w:abstractNumId w:val="83"/>
  </w:num>
  <w:num w:numId="61" w16cid:durableId="1072854361">
    <w:abstractNumId w:val="59"/>
  </w:num>
  <w:num w:numId="62" w16cid:durableId="1184173861">
    <w:abstractNumId w:val="84"/>
  </w:num>
  <w:num w:numId="63" w16cid:durableId="955285336">
    <w:abstractNumId w:val="88"/>
  </w:num>
  <w:num w:numId="64" w16cid:durableId="662316451">
    <w:abstractNumId w:val="56"/>
  </w:num>
  <w:num w:numId="65" w16cid:durableId="1998873342">
    <w:abstractNumId w:val="224"/>
  </w:num>
  <w:num w:numId="66" w16cid:durableId="1951354704">
    <w:abstractNumId w:val="218"/>
  </w:num>
  <w:num w:numId="67" w16cid:durableId="1552182808">
    <w:abstractNumId w:val="184"/>
  </w:num>
  <w:num w:numId="68" w16cid:durableId="522982406">
    <w:abstractNumId w:val="176"/>
  </w:num>
  <w:num w:numId="69" w16cid:durableId="1277567943">
    <w:abstractNumId w:val="143"/>
  </w:num>
  <w:num w:numId="70" w16cid:durableId="123932910">
    <w:abstractNumId w:val="165"/>
  </w:num>
  <w:num w:numId="71" w16cid:durableId="71045983">
    <w:abstractNumId w:val="137"/>
  </w:num>
  <w:num w:numId="72" w16cid:durableId="1143279924">
    <w:abstractNumId w:val="141"/>
  </w:num>
  <w:num w:numId="73" w16cid:durableId="1580793919">
    <w:abstractNumId w:val="252"/>
  </w:num>
  <w:num w:numId="74" w16cid:durableId="1443106943">
    <w:abstractNumId w:val="66"/>
  </w:num>
  <w:num w:numId="75" w16cid:durableId="141050254">
    <w:abstractNumId w:val="48"/>
  </w:num>
  <w:num w:numId="76" w16cid:durableId="1075318878">
    <w:abstractNumId w:val="186"/>
  </w:num>
  <w:num w:numId="77" w16cid:durableId="314341606">
    <w:abstractNumId w:val="95"/>
  </w:num>
  <w:num w:numId="78" w16cid:durableId="236328892">
    <w:abstractNumId w:val="213"/>
  </w:num>
  <w:num w:numId="79" w16cid:durableId="1851145000">
    <w:abstractNumId w:val="107"/>
  </w:num>
  <w:num w:numId="80" w16cid:durableId="687754565">
    <w:abstractNumId w:val="136"/>
  </w:num>
  <w:num w:numId="81" w16cid:durableId="1284850545">
    <w:abstractNumId w:val="139"/>
  </w:num>
  <w:num w:numId="82" w16cid:durableId="813375517">
    <w:abstractNumId w:val="182"/>
  </w:num>
  <w:num w:numId="83" w16cid:durableId="946547369">
    <w:abstractNumId w:val="115"/>
  </w:num>
  <w:num w:numId="84" w16cid:durableId="2063095373">
    <w:abstractNumId w:val="44"/>
  </w:num>
  <w:num w:numId="85" w16cid:durableId="2034964025">
    <w:abstractNumId w:val="171"/>
  </w:num>
  <w:num w:numId="86" w16cid:durableId="2021197218">
    <w:abstractNumId w:val="62"/>
  </w:num>
  <w:num w:numId="87" w16cid:durableId="310527052">
    <w:abstractNumId w:val="217"/>
  </w:num>
  <w:num w:numId="88" w16cid:durableId="609433541">
    <w:abstractNumId w:val="214"/>
  </w:num>
  <w:num w:numId="89" w16cid:durableId="1030227663">
    <w:abstractNumId w:val="189"/>
  </w:num>
  <w:num w:numId="90" w16cid:durableId="2029066955">
    <w:abstractNumId w:val="100"/>
  </w:num>
  <w:num w:numId="91" w16cid:durableId="1093628186">
    <w:abstractNumId w:val="63"/>
  </w:num>
  <w:num w:numId="92" w16cid:durableId="1650524504">
    <w:abstractNumId w:val="78"/>
  </w:num>
  <w:num w:numId="93" w16cid:durableId="1019309885">
    <w:abstractNumId w:val="112"/>
  </w:num>
  <w:num w:numId="94" w16cid:durableId="232589505">
    <w:abstractNumId w:val="68"/>
  </w:num>
  <w:num w:numId="95" w16cid:durableId="578566681">
    <w:abstractNumId w:val="126"/>
  </w:num>
  <w:num w:numId="96" w16cid:durableId="91777919">
    <w:abstractNumId w:val="70"/>
  </w:num>
  <w:num w:numId="97" w16cid:durableId="1165323555">
    <w:abstractNumId w:val="225"/>
  </w:num>
  <w:num w:numId="98" w16cid:durableId="207618555">
    <w:abstractNumId w:val="181"/>
  </w:num>
  <w:num w:numId="99" w16cid:durableId="1617786618">
    <w:abstractNumId w:val="158"/>
  </w:num>
  <w:num w:numId="100" w16cid:durableId="1162887500">
    <w:abstractNumId w:val="38"/>
  </w:num>
  <w:num w:numId="101" w16cid:durableId="232356116">
    <w:abstractNumId w:val="10"/>
  </w:num>
  <w:num w:numId="102" w16cid:durableId="285503131">
    <w:abstractNumId w:val="30"/>
  </w:num>
  <w:num w:numId="103" w16cid:durableId="1786386289">
    <w:abstractNumId w:val="4"/>
  </w:num>
  <w:num w:numId="104" w16cid:durableId="376052518">
    <w:abstractNumId w:val="194"/>
  </w:num>
  <w:num w:numId="105" w16cid:durableId="2055080070">
    <w:abstractNumId w:val="24"/>
  </w:num>
  <w:num w:numId="106" w16cid:durableId="1532449610">
    <w:abstractNumId w:val="135"/>
  </w:num>
  <w:num w:numId="107" w16cid:durableId="1059862875">
    <w:abstractNumId w:val="90"/>
  </w:num>
  <w:num w:numId="108" w16cid:durableId="1204752816">
    <w:abstractNumId w:val="163"/>
  </w:num>
  <w:num w:numId="109" w16cid:durableId="1105923288">
    <w:abstractNumId w:val="192"/>
  </w:num>
  <w:num w:numId="110" w16cid:durableId="722561638">
    <w:abstractNumId w:val="57"/>
  </w:num>
  <w:num w:numId="111" w16cid:durableId="1653563773">
    <w:abstractNumId w:val="60"/>
  </w:num>
  <w:num w:numId="112" w16cid:durableId="1344473077">
    <w:abstractNumId w:val="238"/>
  </w:num>
  <w:num w:numId="113" w16cid:durableId="14967983">
    <w:abstractNumId w:val="19"/>
  </w:num>
  <w:num w:numId="114" w16cid:durableId="2009671470">
    <w:abstractNumId w:val="103"/>
  </w:num>
  <w:num w:numId="115" w16cid:durableId="988289373">
    <w:abstractNumId w:val="153"/>
  </w:num>
  <w:num w:numId="116" w16cid:durableId="1494954477">
    <w:abstractNumId w:val="46"/>
  </w:num>
  <w:num w:numId="117" w16cid:durableId="2031831418">
    <w:abstractNumId w:val="14"/>
  </w:num>
  <w:num w:numId="118" w16cid:durableId="2126658596">
    <w:abstractNumId w:val="205"/>
  </w:num>
  <w:num w:numId="119" w16cid:durableId="708651072">
    <w:abstractNumId w:val="191"/>
  </w:num>
  <w:num w:numId="120" w16cid:durableId="2016954337">
    <w:abstractNumId w:val="124"/>
  </w:num>
  <w:num w:numId="121" w16cid:durableId="1714695921">
    <w:abstractNumId w:val="3"/>
  </w:num>
  <w:num w:numId="122" w16cid:durableId="475494704">
    <w:abstractNumId w:val="232"/>
  </w:num>
  <w:num w:numId="123" w16cid:durableId="1192457668">
    <w:abstractNumId w:val="109"/>
  </w:num>
  <w:num w:numId="124" w16cid:durableId="641083289">
    <w:abstractNumId w:val="180"/>
  </w:num>
  <w:num w:numId="125" w16cid:durableId="144931231">
    <w:abstractNumId w:val="81"/>
  </w:num>
  <w:num w:numId="126" w16cid:durableId="1807312876">
    <w:abstractNumId w:val="161"/>
  </w:num>
  <w:num w:numId="127" w16cid:durableId="487789846">
    <w:abstractNumId w:val="67"/>
  </w:num>
  <w:num w:numId="128" w16cid:durableId="1030835098">
    <w:abstractNumId w:val="23"/>
  </w:num>
  <w:num w:numId="129" w16cid:durableId="152071086">
    <w:abstractNumId w:val="233"/>
  </w:num>
  <w:num w:numId="130" w16cid:durableId="915675472">
    <w:abstractNumId w:val="6"/>
  </w:num>
  <w:num w:numId="131" w16cid:durableId="541021441">
    <w:abstractNumId w:val="92"/>
  </w:num>
  <w:num w:numId="132" w16cid:durableId="1815484546">
    <w:abstractNumId w:val="69"/>
  </w:num>
  <w:num w:numId="133" w16cid:durableId="238910068">
    <w:abstractNumId w:val="234"/>
  </w:num>
  <w:num w:numId="134" w16cid:durableId="682123268">
    <w:abstractNumId w:val="111"/>
  </w:num>
  <w:num w:numId="135" w16cid:durableId="709845234">
    <w:abstractNumId w:val="9"/>
  </w:num>
  <w:num w:numId="136" w16cid:durableId="306324810">
    <w:abstractNumId w:val="155"/>
  </w:num>
  <w:num w:numId="137" w16cid:durableId="1120029442">
    <w:abstractNumId w:val="16"/>
  </w:num>
  <w:num w:numId="138" w16cid:durableId="1870685238">
    <w:abstractNumId w:val="167"/>
  </w:num>
  <w:num w:numId="139" w16cid:durableId="965165302">
    <w:abstractNumId w:val="76"/>
  </w:num>
  <w:num w:numId="140" w16cid:durableId="1497264066">
    <w:abstractNumId w:val="96"/>
  </w:num>
  <w:num w:numId="141" w16cid:durableId="75521967">
    <w:abstractNumId w:val="11"/>
  </w:num>
  <w:num w:numId="142" w16cid:durableId="347293899">
    <w:abstractNumId w:val="64"/>
  </w:num>
  <w:num w:numId="143" w16cid:durableId="104691787">
    <w:abstractNumId w:val="198"/>
  </w:num>
  <w:num w:numId="144" w16cid:durableId="1718311471">
    <w:abstractNumId w:val="162"/>
  </w:num>
  <w:num w:numId="145" w16cid:durableId="68895174">
    <w:abstractNumId w:val="117"/>
  </w:num>
  <w:num w:numId="146" w16cid:durableId="1941792339">
    <w:abstractNumId w:val="154"/>
  </w:num>
  <w:num w:numId="147" w16cid:durableId="2067099881">
    <w:abstractNumId w:val="12"/>
  </w:num>
  <w:num w:numId="148" w16cid:durableId="1465585799">
    <w:abstractNumId w:val="160"/>
  </w:num>
  <w:num w:numId="149" w16cid:durableId="1525944633">
    <w:abstractNumId w:val="39"/>
  </w:num>
  <w:num w:numId="150" w16cid:durableId="1227760089">
    <w:abstractNumId w:val="49"/>
  </w:num>
  <w:num w:numId="151" w16cid:durableId="1003628666">
    <w:abstractNumId w:val="152"/>
  </w:num>
  <w:num w:numId="152" w16cid:durableId="1555114882">
    <w:abstractNumId w:val="226"/>
  </w:num>
  <w:num w:numId="153" w16cid:durableId="1834450172">
    <w:abstractNumId w:val="235"/>
  </w:num>
  <w:num w:numId="154" w16cid:durableId="1566139199">
    <w:abstractNumId w:val="15"/>
  </w:num>
  <w:num w:numId="155" w16cid:durableId="1794013748">
    <w:abstractNumId w:val="173"/>
  </w:num>
  <w:num w:numId="156" w16cid:durableId="1839537559">
    <w:abstractNumId w:val="98"/>
  </w:num>
  <w:num w:numId="157" w16cid:durableId="507989794">
    <w:abstractNumId w:val="55"/>
  </w:num>
  <w:num w:numId="158" w16cid:durableId="1167863839">
    <w:abstractNumId w:val="105"/>
  </w:num>
  <w:num w:numId="159" w16cid:durableId="2065449285">
    <w:abstractNumId w:val="75"/>
  </w:num>
  <w:num w:numId="160" w16cid:durableId="865361847">
    <w:abstractNumId w:val="118"/>
  </w:num>
  <w:num w:numId="161" w16cid:durableId="818765763">
    <w:abstractNumId w:val="91"/>
  </w:num>
  <w:num w:numId="162" w16cid:durableId="1257207981">
    <w:abstractNumId w:val="122"/>
  </w:num>
  <w:num w:numId="163" w16cid:durableId="1418017922">
    <w:abstractNumId w:val="150"/>
  </w:num>
  <w:num w:numId="164" w16cid:durableId="814376091">
    <w:abstractNumId w:val="102"/>
  </w:num>
  <w:num w:numId="165" w16cid:durableId="724793627">
    <w:abstractNumId w:val="25"/>
  </w:num>
  <w:num w:numId="166" w16cid:durableId="496120792">
    <w:abstractNumId w:val="247"/>
  </w:num>
  <w:num w:numId="167" w16cid:durableId="1134253355">
    <w:abstractNumId w:val="236"/>
  </w:num>
  <w:num w:numId="168" w16cid:durableId="2100909633">
    <w:abstractNumId w:val="85"/>
  </w:num>
  <w:num w:numId="169" w16cid:durableId="1483424144">
    <w:abstractNumId w:val="116"/>
  </w:num>
  <w:num w:numId="170" w16cid:durableId="675769146">
    <w:abstractNumId w:val="129"/>
  </w:num>
  <w:num w:numId="171" w16cid:durableId="1766615372">
    <w:abstractNumId w:val="145"/>
  </w:num>
  <w:num w:numId="172" w16cid:durableId="72549093">
    <w:abstractNumId w:val="40"/>
  </w:num>
  <w:num w:numId="173" w16cid:durableId="15427008">
    <w:abstractNumId w:val="121"/>
  </w:num>
  <w:num w:numId="174" w16cid:durableId="898983313">
    <w:abstractNumId w:val="209"/>
  </w:num>
  <w:num w:numId="175" w16cid:durableId="1517189874">
    <w:abstractNumId w:val="244"/>
  </w:num>
  <w:num w:numId="176" w16cid:durableId="1025137914">
    <w:abstractNumId w:val="73"/>
  </w:num>
  <w:num w:numId="177" w16cid:durableId="611670412">
    <w:abstractNumId w:val="1"/>
  </w:num>
  <w:num w:numId="178" w16cid:durableId="575751704">
    <w:abstractNumId w:val="36"/>
  </w:num>
  <w:num w:numId="179" w16cid:durableId="1541433111">
    <w:abstractNumId w:val="130"/>
  </w:num>
  <w:num w:numId="180" w16cid:durableId="1058556870">
    <w:abstractNumId w:val="251"/>
  </w:num>
  <w:num w:numId="181" w16cid:durableId="1348285673">
    <w:abstractNumId w:val="13"/>
  </w:num>
  <w:num w:numId="182" w16cid:durableId="598178299">
    <w:abstractNumId w:val="8"/>
  </w:num>
  <w:num w:numId="183" w16cid:durableId="2050105604">
    <w:abstractNumId w:val="134"/>
  </w:num>
  <w:num w:numId="184" w16cid:durableId="1579948464">
    <w:abstractNumId w:val="169"/>
  </w:num>
  <w:num w:numId="185" w16cid:durableId="1162550590">
    <w:abstractNumId w:val="113"/>
  </w:num>
  <w:num w:numId="186" w16cid:durableId="617376569">
    <w:abstractNumId w:val="65"/>
  </w:num>
  <w:num w:numId="187" w16cid:durableId="609507939">
    <w:abstractNumId w:val="222"/>
  </w:num>
  <w:num w:numId="188" w16cid:durableId="2048022171">
    <w:abstractNumId w:val="248"/>
  </w:num>
  <w:num w:numId="189" w16cid:durableId="1157110549">
    <w:abstractNumId w:val="43"/>
  </w:num>
  <w:num w:numId="190" w16cid:durableId="1364095991">
    <w:abstractNumId w:val="157"/>
  </w:num>
  <w:num w:numId="191" w16cid:durableId="2123649846">
    <w:abstractNumId w:val="61"/>
  </w:num>
  <w:num w:numId="192" w16cid:durableId="259489101">
    <w:abstractNumId w:val="183"/>
  </w:num>
  <w:num w:numId="193" w16cid:durableId="666324475">
    <w:abstractNumId w:val="179"/>
  </w:num>
  <w:num w:numId="194" w16cid:durableId="1019508767">
    <w:abstractNumId w:val="82"/>
  </w:num>
  <w:num w:numId="195" w16cid:durableId="469177814">
    <w:abstractNumId w:val="28"/>
  </w:num>
  <w:num w:numId="196" w16cid:durableId="1618901578">
    <w:abstractNumId w:val="215"/>
  </w:num>
  <w:num w:numId="197" w16cid:durableId="1493062248">
    <w:abstractNumId w:val="172"/>
  </w:num>
  <w:num w:numId="198" w16cid:durableId="1992369831">
    <w:abstractNumId w:val="242"/>
  </w:num>
  <w:num w:numId="199" w16cid:durableId="957834320">
    <w:abstractNumId w:val="72"/>
  </w:num>
  <w:num w:numId="200" w16cid:durableId="1785421806">
    <w:abstractNumId w:val="104"/>
  </w:num>
  <w:num w:numId="201" w16cid:durableId="1236551543">
    <w:abstractNumId w:val="246"/>
  </w:num>
  <w:num w:numId="202" w16cid:durableId="247540973">
    <w:abstractNumId w:val="188"/>
  </w:num>
  <w:num w:numId="203" w16cid:durableId="801113399">
    <w:abstractNumId w:val="177"/>
  </w:num>
  <w:num w:numId="204" w16cid:durableId="310521631">
    <w:abstractNumId w:val="212"/>
  </w:num>
  <w:num w:numId="205" w16cid:durableId="1198010362">
    <w:abstractNumId w:val="80"/>
  </w:num>
  <w:num w:numId="206" w16cid:durableId="980116710">
    <w:abstractNumId w:val="101"/>
  </w:num>
  <w:num w:numId="207" w16cid:durableId="1187525990">
    <w:abstractNumId w:val="208"/>
  </w:num>
  <w:num w:numId="208" w16cid:durableId="361786155">
    <w:abstractNumId w:val="202"/>
  </w:num>
  <w:num w:numId="209" w16cid:durableId="1611475606">
    <w:abstractNumId w:val="58"/>
  </w:num>
  <w:num w:numId="210" w16cid:durableId="1499036598">
    <w:abstractNumId w:val="250"/>
  </w:num>
  <w:num w:numId="211" w16cid:durableId="1584415577">
    <w:abstractNumId w:val="128"/>
  </w:num>
  <w:num w:numId="212" w16cid:durableId="1381591529">
    <w:abstractNumId w:val="168"/>
  </w:num>
  <w:num w:numId="213" w16cid:durableId="868449460">
    <w:abstractNumId w:val="146"/>
  </w:num>
  <w:num w:numId="214" w16cid:durableId="1738358837">
    <w:abstractNumId w:val="206"/>
  </w:num>
  <w:num w:numId="215" w16cid:durableId="1724911972">
    <w:abstractNumId w:val="220"/>
  </w:num>
  <w:num w:numId="216" w16cid:durableId="1325400336">
    <w:abstractNumId w:val="120"/>
  </w:num>
  <w:num w:numId="217" w16cid:durableId="1877695990">
    <w:abstractNumId w:val="204"/>
  </w:num>
  <w:num w:numId="218" w16cid:durableId="240064059">
    <w:abstractNumId w:val="35"/>
  </w:num>
  <w:num w:numId="219" w16cid:durableId="1951231308">
    <w:abstractNumId w:val="156"/>
  </w:num>
  <w:num w:numId="220" w16cid:durableId="1764297845">
    <w:abstractNumId w:val="33"/>
  </w:num>
  <w:num w:numId="221" w16cid:durableId="1351643032">
    <w:abstractNumId w:val="201"/>
  </w:num>
  <w:num w:numId="222" w16cid:durableId="1998413702">
    <w:abstractNumId w:val="221"/>
  </w:num>
  <w:num w:numId="223" w16cid:durableId="1256282673">
    <w:abstractNumId w:val="207"/>
  </w:num>
  <w:num w:numId="224" w16cid:durableId="556674134">
    <w:abstractNumId w:val="42"/>
  </w:num>
  <w:num w:numId="225" w16cid:durableId="252592076">
    <w:abstractNumId w:val="77"/>
  </w:num>
  <w:num w:numId="226" w16cid:durableId="224410968">
    <w:abstractNumId w:val="26"/>
  </w:num>
  <w:num w:numId="227" w16cid:durableId="1894580265">
    <w:abstractNumId w:val="142"/>
  </w:num>
  <w:num w:numId="228" w16cid:durableId="2110198394">
    <w:abstractNumId w:val="41"/>
  </w:num>
  <w:num w:numId="229" w16cid:durableId="1675184691">
    <w:abstractNumId w:val="27"/>
  </w:num>
  <w:num w:numId="230" w16cid:durableId="274098844">
    <w:abstractNumId w:val="127"/>
  </w:num>
  <w:num w:numId="231" w16cid:durableId="822626493">
    <w:abstractNumId w:val="97"/>
  </w:num>
  <w:num w:numId="232" w16cid:durableId="1132164604">
    <w:abstractNumId w:val="131"/>
  </w:num>
  <w:num w:numId="233" w16cid:durableId="1678578905">
    <w:abstractNumId w:val="216"/>
  </w:num>
  <w:num w:numId="234" w16cid:durableId="2073966088">
    <w:abstractNumId w:val="7"/>
  </w:num>
  <w:num w:numId="235" w16cid:durableId="1454056935">
    <w:abstractNumId w:val="174"/>
  </w:num>
  <w:num w:numId="236" w16cid:durableId="601765003">
    <w:abstractNumId w:val="203"/>
  </w:num>
  <w:num w:numId="237" w16cid:durableId="1812821019">
    <w:abstractNumId w:val="5"/>
  </w:num>
  <w:num w:numId="238" w16cid:durableId="1838114584">
    <w:abstractNumId w:val="196"/>
  </w:num>
  <w:num w:numId="239" w16cid:durableId="1212888942">
    <w:abstractNumId w:val="87"/>
  </w:num>
  <w:num w:numId="240" w16cid:durableId="536238562">
    <w:abstractNumId w:val="17"/>
  </w:num>
  <w:num w:numId="241" w16cid:durableId="32003297">
    <w:abstractNumId w:val="245"/>
  </w:num>
  <w:num w:numId="242" w16cid:durableId="1484159130">
    <w:abstractNumId w:val="227"/>
  </w:num>
  <w:num w:numId="243" w16cid:durableId="154341093">
    <w:abstractNumId w:val="22"/>
  </w:num>
  <w:num w:numId="244" w16cid:durableId="1367292953">
    <w:abstractNumId w:val="133"/>
  </w:num>
  <w:num w:numId="245" w16cid:durableId="2124570131">
    <w:abstractNumId w:val="147"/>
  </w:num>
  <w:num w:numId="246" w16cid:durableId="1694960825">
    <w:abstractNumId w:val="175"/>
  </w:num>
  <w:num w:numId="247" w16cid:durableId="741828891">
    <w:abstractNumId w:val="20"/>
  </w:num>
  <w:num w:numId="248" w16cid:durableId="1828132439">
    <w:abstractNumId w:val="123"/>
  </w:num>
  <w:num w:numId="249" w16cid:durableId="1578713279">
    <w:abstractNumId w:val="93"/>
  </w:num>
  <w:num w:numId="250" w16cid:durableId="261376799">
    <w:abstractNumId w:val="34"/>
  </w:num>
  <w:num w:numId="251" w16cid:durableId="1699159181">
    <w:abstractNumId w:val="229"/>
  </w:num>
  <w:num w:numId="252" w16cid:durableId="67654893">
    <w:abstractNumId w:val="159"/>
  </w:num>
  <w:num w:numId="253" w16cid:durableId="473371203">
    <w:abstractNumId w:val="16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0483"/>
    <w:rsid w:val="00022368"/>
    <w:rsid w:val="00026C16"/>
    <w:rsid w:val="00031C44"/>
    <w:rsid w:val="000449B7"/>
    <w:rsid w:val="00045624"/>
    <w:rsid w:val="0004752A"/>
    <w:rsid w:val="00052525"/>
    <w:rsid w:val="00053F29"/>
    <w:rsid w:val="00060479"/>
    <w:rsid w:val="00061BCB"/>
    <w:rsid w:val="0006577C"/>
    <w:rsid w:val="000A118E"/>
    <w:rsid w:val="000A2F3E"/>
    <w:rsid w:val="000A5107"/>
    <w:rsid w:val="000B027F"/>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06681"/>
    <w:rsid w:val="001100B3"/>
    <w:rsid w:val="00116345"/>
    <w:rsid w:val="00124C55"/>
    <w:rsid w:val="0012549D"/>
    <w:rsid w:val="00125D48"/>
    <w:rsid w:val="0012716C"/>
    <w:rsid w:val="00136E16"/>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0553"/>
    <w:rsid w:val="001A3825"/>
    <w:rsid w:val="001B002E"/>
    <w:rsid w:val="001B0CDC"/>
    <w:rsid w:val="001B0E4B"/>
    <w:rsid w:val="001B537E"/>
    <w:rsid w:val="001B6017"/>
    <w:rsid w:val="001C4043"/>
    <w:rsid w:val="001C4A41"/>
    <w:rsid w:val="001C72AC"/>
    <w:rsid w:val="001D223B"/>
    <w:rsid w:val="001D3711"/>
    <w:rsid w:val="001D4A2E"/>
    <w:rsid w:val="001D60C1"/>
    <w:rsid w:val="001E20F8"/>
    <w:rsid w:val="001E267C"/>
    <w:rsid w:val="001F0154"/>
    <w:rsid w:val="001F5B38"/>
    <w:rsid w:val="001F6E08"/>
    <w:rsid w:val="002005B3"/>
    <w:rsid w:val="00201E40"/>
    <w:rsid w:val="00213ED0"/>
    <w:rsid w:val="002144FE"/>
    <w:rsid w:val="0022008A"/>
    <w:rsid w:val="00227802"/>
    <w:rsid w:val="0023200A"/>
    <w:rsid w:val="002406F4"/>
    <w:rsid w:val="002472E8"/>
    <w:rsid w:val="00254E02"/>
    <w:rsid w:val="002622FB"/>
    <w:rsid w:val="00264423"/>
    <w:rsid w:val="002674BC"/>
    <w:rsid w:val="00271626"/>
    <w:rsid w:val="00285BDC"/>
    <w:rsid w:val="00286FC5"/>
    <w:rsid w:val="00287CF7"/>
    <w:rsid w:val="002909A3"/>
    <w:rsid w:val="002A456D"/>
    <w:rsid w:val="002B19AD"/>
    <w:rsid w:val="002C2BC1"/>
    <w:rsid w:val="002C34D9"/>
    <w:rsid w:val="002D1671"/>
    <w:rsid w:val="002D581D"/>
    <w:rsid w:val="002D63D1"/>
    <w:rsid w:val="002D6FAA"/>
    <w:rsid w:val="002E4ED8"/>
    <w:rsid w:val="002E622D"/>
    <w:rsid w:val="002F1CC9"/>
    <w:rsid w:val="002F5F91"/>
    <w:rsid w:val="0030630F"/>
    <w:rsid w:val="00310E8C"/>
    <w:rsid w:val="0033397F"/>
    <w:rsid w:val="003340EE"/>
    <w:rsid w:val="003379F3"/>
    <w:rsid w:val="0035155B"/>
    <w:rsid w:val="003539E0"/>
    <w:rsid w:val="003555B3"/>
    <w:rsid w:val="00355A5E"/>
    <w:rsid w:val="003562D2"/>
    <w:rsid w:val="003730C2"/>
    <w:rsid w:val="003839E7"/>
    <w:rsid w:val="00384C57"/>
    <w:rsid w:val="003B18EA"/>
    <w:rsid w:val="003B30F3"/>
    <w:rsid w:val="003C1F02"/>
    <w:rsid w:val="003C3290"/>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378B"/>
    <w:rsid w:val="00456B67"/>
    <w:rsid w:val="00464AE3"/>
    <w:rsid w:val="004717F1"/>
    <w:rsid w:val="00472095"/>
    <w:rsid w:val="004861EE"/>
    <w:rsid w:val="00492626"/>
    <w:rsid w:val="00493E30"/>
    <w:rsid w:val="00496C8B"/>
    <w:rsid w:val="004A0121"/>
    <w:rsid w:val="004A56E0"/>
    <w:rsid w:val="004A5889"/>
    <w:rsid w:val="004B0A50"/>
    <w:rsid w:val="004B5A14"/>
    <w:rsid w:val="004B796B"/>
    <w:rsid w:val="004D1F81"/>
    <w:rsid w:val="004E0F49"/>
    <w:rsid w:val="004E61C9"/>
    <w:rsid w:val="004F02CE"/>
    <w:rsid w:val="004F06BD"/>
    <w:rsid w:val="004F0DC3"/>
    <w:rsid w:val="004F2BAF"/>
    <w:rsid w:val="005058CC"/>
    <w:rsid w:val="00506C4C"/>
    <w:rsid w:val="00507E7C"/>
    <w:rsid w:val="005122E0"/>
    <w:rsid w:val="0051367A"/>
    <w:rsid w:val="005179AD"/>
    <w:rsid w:val="00530091"/>
    <w:rsid w:val="00532919"/>
    <w:rsid w:val="00540486"/>
    <w:rsid w:val="00540EB5"/>
    <w:rsid w:val="00546176"/>
    <w:rsid w:val="00556B37"/>
    <w:rsid w:val="00564586"/>
    <w:rsid w:val="0056528E"/>
    <w:rsid w:val="0056579F"/>
    <w:rsid w:val="0057443D"/>
    <w:rsid w:val="00575B51"/>
    <w:rsid w:val="005865E5"/>
    <w:rsid w:val="00590932"/>
    <w:rsid w:val="00591452"/>
    <w:rsid w:val="005933B6"/>
    <w:rsid w:val="00596E65"/>
    <w:rsid w:val="00597F58"/>
    <w:rsid w:val="005A1A84"/>
    <w:rsid w:val="005A52F4"/>
    <w:rsid w:val="005A5F7D"/>
    <w:rsid w:val="005A7C30"/>
    <w:rsid w:val="005B049E"/>
    <w:rsid w:val="005B1039"/>
    <w:rsid w:val="005B227D"/>
    <w:rsid w:val="005C0C8F"/>
    <w:rsid w:val="005C5933"/>
    <w:rsid w:val="005C7405"/>
    <w:rsid w:val="005D4F5A"/>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D81"/>
    <w:rsid w:val="00627F29"/>
    <w:rsid w:val="0063674A"/>
    <w:rsid w:val="006465BB"/>
    <w:rsid w:val="00650500"/>
    <w:rsid w:val="00660715"/>
    <w:rsid w:val="0066351F"/>
    <w:rsid w:val="0066362C"/>
    <w:rsid w:val="0066593A"/>
    <w:rsid w:val="00665EDB"/>
    <w:rsid w:val="006723AA"/>
    <w:rsid w:val="00677118"/>
    <w:rsid w:val="00680085"/>
    <w:rsid w:val="006831FC"/>
    <w:rsid w:val="006856D2"/>
    <w:rsid w:val="006870B3"/>
    <w:rsid w:val="00687CE5"/>
    <w:rsid w:val="006A1E7D"/>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E06AE"/>
    <w:rsid w:val="006E78D8"/>
    <w:rsid w:val="006F0533"/>
    <w:rsid w:val="006F0A52"/>
    <w:rsid w:val="006F1322"/>
    <w:rsid w:val="00702FBC"/>
    <w:rsid w:val="00705CD3"/>
    <w:rsid w:val="00706626"/>
    <w:rsid w:val="007121F5"/>
    <w:rsid w:val="00714631"/>
    <w:rsid w:val="007215F9"/>
    <w:rsid w:val="00721B61"/>
    <w:rsid w:val="007256C6"/>
    <w:rsid w:val="00725FF2"/>
    <w:rsid w:val="00735EAD"/>
    <w:rsid w:val="0074757A"/>
    <w:rsid w:val="00752126"/>
    <w:rsid w:val="0075515D"/>
    <w:rsid w:val="007576B9"/>
    <w:rsid w:val="007624A3"/>
    <w:rsid w:val="007624A6"/>
    <w:rsid w:val="00762B3E"/>
    <w:rsid w:val="00765DAB"/>
    <w:rsid w:val="00771340"/>
    <w:rsid w:val="007715BE"/>
    <w:rsid w:val="00772926"/>
    <w:rsid w:val="00772B3D"/>
    <w:rsid w:val="0078494A"/>
    <w:rsid w:val="00787630"/>
    <w:rsid w:val="00791362"/>
    <w:rsid w:val="007916F0"/>
    <w:rsid w:val="0079647B"/>
    <w:rsid w:val="007A6B8F"/>
    <w:rsid w:val="007B7925"/>
    <w:rsid w:val="007C0FDC"/>
    <w:rsid w:val="007C64A6"/>
    <w:rsid w:val="007D0A8C"/>
    <w:rsid w:val="007D3511"/>
    <w:rsid w:val="007D3881"/>
    <w:rsid w:val="007D5095"/>
    <w:rsid w:val="007E497C"/>
    <w:rsid w:val="007E6020"/>
    <w:rsid w:val="007F0E99"/>
    <w:rsid w:val="007F4976"/>
    <w:rsid w:val="0080060B"/>
    <w:rsid w:val="008068EB"/>
    <w:rsid w:val="00810616"/>
    <w:rsid w:val="008157F0"/>
    <w:rsid w:val="00822A18"/>
    <w:rsid w:val="00824FE7"/>
    <w:rsid w:val="00825531"/>
    <w:rsid w:val="008256C2"/>
    <w:rsid w:val="008260D8"/>
    <w:rsid w:val="00832721"/>
    <w:rsid w:val="008358ED"/>
    <w:rsid w:val="00841365"/>
    <w:rsid w:val="008478CF"/>
    <w:rsid w:val="00850BE4"/>
    <w:rsid w:val="0086223B"/>
    <w:rsid w:val="00863505"/>
    <w:rsid w:val="00865EC0"/>
    <w:rsid w:val="0086601B"/>
    <w:rsid w:val="00875461"/>
    <w:rsid w:val="008759EC"/>
    <w:rsid w:val="008775F2"/>
    <w:rsid w:val="00882F56"/>
    <w:rsid w:val="00885F84"/>
    <w:rsid w:val="0089160B"/>
    <w:rsid w:val="00892330"/>
    <w:rsid w:val="00894EBC"/>
    <w:rsid w:val="008A75FF"/>
    <w:rsid w:val="008A769D"/>
    <w:rsid w:val="008B3036"/>
    <w:rsid w:val="008B377A"/>
    <w:rsid w:val="008B4641"/>
    <w:rsid w:val="008D16D7"/>
    <w:rsid w:val="008D6FCF"/>
    <w:rsid w:val="008E2501"/>
    <w:rsid w:val="008F2387"/>
    <w:rsid w:val="008F28C8"/>
    <w:rsid w:val="00907974"/>
    <w:rsid w:val="009122AF"/>
    <w:rsid w:val="00917FD6"/>
    <w:rsid w:val="009222CF"/>
    <w:rsid w:val="009226FE"/>
    <w:rsid w:val="00922837"/>
    <w:rsid w:val="00932E4B"/>
    <w:rsid w:val="00934C05"/>
    <w:rsid w:val="00944233"/>
    <w:rsid w:val="00947C70"/>
    <w:rsid w:val="00950425"/>
    <w:rsid w:val="00956E80"/>
    <w:rsid w:val="00960DF8"/>
    <w:rsid w:val="0098041F"/>
    <w:rsid w:val="00983BA9"/>
    <w:rsid w:val="00985FED"/>
    <w:rsid w:val="00986D56"/>
    <w:rsid w:val="00991C58"/>
    <w:rsid w:val="00993857"/>
    <w:rsid w:val="009969A5"/>
    <w:rsid w:val="009A1659"/>
    <w:rsid w:val="009A3DD2"/>
    <w:rsid w:val="009A5B2C"/>
    <w:rsid w:val="009B17E9"/>
    <w:rsid w:val="009B775E"/>
    <w:rsid w:val="009B7F35"/>
    <w:rsid w:val="009C6594"/>
    <w:rsid w:val="009D1851"/>
    <w:rsid w:val="009E1D6B"/>
    <w:rsid w:val="009E4B04"/>
    <w:rsid w:val="009E4D56"/>
    <w:rsid w:val="009F53FB"/>
    <w:rsid w:val="00A07AA6"/>
    <w:rsid w:val="00A15D84"/>
    <w:rsid w:val="00A258B4"/>
    <w:rsid w:val="00A32835"/>
    <w:rsid w:val="00A40011"/>
    <w:rsid w:val="00A43141"/>
    <w:rsid w:val="00A46F0B"/>
    <w:rsid w:val="00A56BE0"/>
    <w:rsid w:val="00A60C41"/>
    <w:rsid w:val="00A60D6C"/>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5B95"/>
    <w:rsid w:val="00AD6960"/>
    <w:rsid w:val="00AD7C08"/>
    <w:rsid w:val="00AE1B25"/>
    <w:rsid w:val="00AF2274"/>
    <w:rsid w:val="00B01C64"/>
    <w:rsid w:val="00B01E37"/>
    <w:rsid w:val="00B029D3"/>
    <w:rsid w:val="00B03B9F"/>
    <w:rsid w:val="00B05C44"/>
    <w:rsid w:val="00B10CD8"/>
    <w:rsid w:val="00B130DE"/>
    <w:rsid w:val="00B17F03"/>
    <w:rsid w:val="00B20725"/>
    <w:rsid w:val="00B33725"/>
    <w:rsid w:val="00B34ABC"/>
    <w:rsid w:val="00B44868"/>
    <w:rsid w:val="00B46A65"/>
    <w:rsid w:val="00B50093"/>
    <w:rsid w:val="00B50CF4"/>
    <w:rsid w:val="00B51D3D"/>
    <w:rsid w:val="00B544F0"/>
    <w:rsid w:val="00B65196"/>
    <w:rsid w:val="00B66FF5"/>
    <w:rsid w:val="00B67F64"/>
    <w:rsid w:val="00B73383"/>
    <w:rsid w:val="00B740DC"/>
    <w:rsid w:val="00B74AB2"/>
    <w:rsid w:val="00B74EB9"/>
    <w:rsid w:val="00B852EB"/>
    <w:rsid w:val="00B855B1"/>
    <w:rsid w:val="00B94A35"/>
    <w:rsid w:val="00B95A01"/>
    <w:rsid w:val="00B96C2D"/>
    <w:rsid w:val="00BA5D47"/>
    <w:rsid w:val="00BC416C"/>
    <w:rsid w:val="00BD08B4"/>
    <w:rsid w:val="00BD1C5E"/>
    <w:rsid w:val="00BD2D08"/>
    <w:rsid w:val="00BD3102"/>
    <w:rsid w:val="00BE20A4"/>
    <w:rsid w:val="00BE27CE"/>
    <w:rsid w:val="00BE2A81"/>
    <w:rsid w:val="00BE6B1B"/>
    <w:rsid w:val="00BE7737"/>
    <w:rsid w:val="00BF028C"/>
    <w:rsid w:val="00BF1C61"/>
    <w:rsid w:val="00C07670"/>
    <w:rsid w:val="00C14A96"/>
    <w:rsid w:val="00C244B9"/>
    <w:rsid w:val="00C36959"/>
    <w:rsid w:val="00C36BB2"/>
    <w:rsid w:val="00C4205B"/>
    <w:rsid w:val="00C44859"/>
    <w:rsid w:val="00C479FD"/>
    <w:rsid w:val="00C52728"/>
    <w:rsid w:val="00C633CD"/>
    <w:rsid w:val="00C65637"/>
    <w:rsid w:val="00C65827"/>
    <w:rsid w:val="00C83A29"/>
    <w:rsid w:val="00C83A42"/>
    <w:rsid w:val="00C85C57"/>
    <w:rsid w:val="00C865A5"/>
    <w:rsid w:val="00C950D8"/>
    <w:rsid w:val="00CA61B5"/>
    <w:rsid w:val="00CB0EAA"/>
    <w:rsid w:val="00CB7004"/>
    <w:rsid w:val="00CC1019"/>
    <w:rsid w:val="00CC2E2D"/>
    <w:rsid w:val="00CC5482"/>
    <w:rsid w:val="00CC75A0"/>
    <w:rsid w:val="00CD0CBC"/>
    <w:rsid w:val="00CD117B"/>
    <w:rsid w:val="00CD14EC"/>
    <w:rsid w:val="00CD1A1F"/>
    <w:rsid w:val="00CD407C"/>
    <w:rsid w:val="00CD4983"/>
    <w:rsid w:val="00CE3332"/>
    <w:rsid w:val="00CE3C2E"/>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C7600"/>
    <w:rsid w:val="00DE2E57"/>
    <w:rsid w:val="00DE378C"/>
    <w:rsid w:val="00DE3B4D"/>
    <w:rsid w:val="00DF47A6"/>
    <w:rsid w:val="00DF797A"/>
    <w:rsid w:val="00E040DC"/>
    <w:rsid w:val="00E06FB9"/>
    <w:rsid w:val="00E11F8F"/>
    <w:rsid w:val="00E1515D"/>
    <w:rsid w:val="00E16876"/>
    <w:rsid w:val="00E205B4"/>
    <w:rsid w:val="00E235E3"/>
    <w:rsid w:val="00E25881"/>
    <w:rsid w:val="00E540CE"/>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163B"/>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33E"/>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B6C14"/>
    <w:rsid w:val="00FD03D6"/>
    <w:rsid w:val="00FD66EE"/>
    <w:rsid w:val="00FD6812"/>
    <w:rsid w:val="00FD7681"/>
    <w:rsid w:val="00FE0D13"/>
    <w:rsid w:val="00FE2C04"/>
    <w:rsid w:val="00FE39A0"/>
    <w:rsid w:val="00FE5B6E"/>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0"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60771116">
      <w:bodyDiv w:val="1"/>
      <w:marLeft w:val="0"/>
      <w:marRight w:val="0"/>
      <w:marTop w:val="0"/>
      <w:marBottom w:val="0"/>
      <w:divBdr>
        <w:top w:val="none" w:sz="0" w:space="0" w:color="auto"/>
        <w:left w:val="none" w:sz="0" w:space="0" w:color="auto"/>
        <w:bottom w:val="none" w:sz="0" w:space="0" w:color="auto"/>
        <w:right w:val="none" w:sz="0" w:space="0" w:color="auto"/>
      </w:divBdr>
    </w:div>
    <w:div w:id="272330009">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10409548">
      <w:bodyDiv w:val="1"/>
      <w:marLeft w:val="0"/>
      <w:marRight w:val="0"/>
      <w:marTop w:val="0"/>
      <w:marBottom w:val="0"/>
      <w:divBdr>
        <w:top w:val="none" w:sz="0" w:space="0" w:color="auto"/>
        <w:left w:val="none" w:sz="0" w:space="0" w:color="auto"/>
        <w:bottom w:val="none" w:sz="0" w:space="0" w:color="auto"/>
        <w:right w:val="none" w:sz="0" w:space="0" w:color="auto"/>
      </w:divBdr>
    </w:div>
    <w:div w:id="331762766">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2601274">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1813024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54396076">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594629840">
      <w:bodyDiv w:val="1"/>
      <w:marLeft w:val="0"/>
      <w:marRight w:val="0"/>
      <w:marTop w:val="0"/>
      <w:marBottom w:val="0"/>
      <w:divBdr>
        <w:top w:val="none" w:sz="0" w:space="0" w:color="auto"/>
        <w:left w:val="none" w:sz="0" w:space="0" w:color="auto"/>
        <w:bottom w:val="none" w:sz="0" w:space="0" w:color="auto"/>
        <w:right w:val="none" w:sz="0" w:space="0" w:color="auto"/>
      </w:divBdr>
    </w:div>
    <w:div w:id="59698796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19653752">
      <w:bodyDiv w:val="1"/>
      <w:marLeft w:val="0"/>
      <w:marRight w:val="0"/>
      <w:marTop w:val="0"/>
      <w:marBottom w:val="0"/>
      <w:divBdr>
        <w:top w:val="none" w:sz="0" w:space="0" w:color="auto"/>
        <w:left w:val="none" w:sz="0" w:space="0" w:color="auto"/>
        <w:bottom w:val="none" w:sz="0" w:space="0" w:color="auto"/>
        <w:right w:val="none" w:sz="0" w:space="0" w:color="auto"/>
      </w:divBdr>
    </w:div>
    <w:div w:id="630019197">
      <w:bodyDiv w:val="1"/>
      <w:marLeft w:val="0"/>
      <w:marRight w:val="0"/>
      <w:marTop w:val="0"/>
      <w:marBottom w:val="0"/>
      <w:divBdr>
        <w:top w:val="none" w:sz="0" w:space="0" w:color="auto"/>
        <w:left w:val="none" w:sz="0" w:space="0" w:color="auto"/>
        <w:bottom w:val="none" w:sz="0" w:space="0" w:color="auto"/>
        <w:right w:val="none" w:sz="0" w:space="0" w:color="auto"/>
      </w:divBdr>
    </w:div>
    <w:div w:id="632635813">
      <w:bodyDiv w:val="1"/>
      <w:marLeft w:val="0"/>
      <w:marRight w:val="0"/>
      <w:marTop w:val="0"/>
      <w:marBottom w:val="0"/>
      <w:divBdr>
        <w:top w:val="none" w:sz="0" w:space="0" w:color="auto"/>
        <w:left w:val="none" w:sz="0" w:space="0" w:color="auto"/>
        <w:bottom w:val="none" w:sz="0" w:space="0" w:color="auto"/>
        <w:right w:val="none" w:sz="0" w:space="0" w:color="auto"/>
      </w:divBdr>
    </w:div>
    <w:div w:id="634258614">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778916758">
      <w:bodyDiv w:val="1"/>
      <w:marLeft w:val="0"/>
      <w:marRight w:val="0"/>
      <w:marTop w:val="0"/>
      <w:marBottom w:val="0"/>
      <w:divBdr>
        <w:top w:val="none" w:sz="0" w:space="0" w:color="auto"/>
        <w:left w:val="none" w:sz="0" w:space="0" w:color="auto"/>
        <w:bottom w:val="none" w:sz="0" w:space="0" w:color="auto"/>
        <w:right w:val="none" w:sz="0" w:space="0" w:color="auto"/>
      </w:divBdr>
    </w:div>
    <w:div w:id="800221657">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2733189">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14189106">
      <w:bodyDiv w:val="1"/>
      <w:marLeft w:val="0"/>
      <w:marRight w:val="0"/>
      <w:marTop w:val="0"/>
      <w:marBottom w:val="0"/>
      <w:divBdr>
        <w:top w:val="none" w:sz="0" w:space="0" w:color="auto"/>
        <w:left w:val="none" w:sz="0" w:space="0" w:color="auto"/>
        <w:bottom w:val="none" w:sz="0" w:space="0" w:color="auto"/>
        <w:right w:val="none" w:sz="0" w:space="0" w:color="auto"/>
      </w:divBdr>
    </w:div>
    <w:div w:id="1027297358">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4791116">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57497190">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299800156">
      <w:bodyDiv w:val="1"/>
      <w:marLeft w:val="0"/>
      <w:marRight w:val="0"/>
      <w:marTop w:val="0"/>
      <w:marBottom w:val="0"/>
      <w:divBdr>
        <w:top w:val="none" w:sz="0" w:space="0" w:color="auto"/>
        <w:left w:val="none" w:sz="0" w:space="0" w:color="auto"/>
        <w:bottom w:val="none" w:sz="0" w:space="0" w:color="auto"/>
        <w:right w:val="none" w:sz="0" w:space="0" w:color="auto"/>
      </w:divBdr>
    </w:div>
    <w:div w:id="1304391639">
      <w:bodyDiv w:val="1"/>
      <w:marLeft w:val="0"/>
      <w:marRight w:val="0"/>
      <w:marTop w:val="0"/>
      <w:marBottom w:val="0"/>
      <w:divBdr>
        <w:top w:val="none" w:sz="0" w:space="0" w:color="auto"/>
        <w:left w:val="none" w:sz="0" w:space="0" w:color="auto"/>
        <w:bottom w:val="none" w:sz="0" w:space="0" w:color="auto"/>
        <w:right w:val="none" w:sz="0" w:space="0" w:color="auto"/>
      </w:divBdr>
    </w:div>
    <w:div w:id="1320185984">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67502759">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488934632">
      <w:bodyDiv w:val="1"/>
      <w:marLeft w:val="0"/>
      <w:marRight w:val="0"/>
      <w:marTop w:val="0"/>
      <w:marBottom w:val="0"/>
      <w:divBdr>
        <w:top w:val="none" w:sz="0" w:space="0" w:color="auto"/>
        <w:left w:val="none" w:sz="0" w:space="0" w:color="auto"/>
        <w:bottom w:val="none" w:sz="0" w:space="0" w:color="auto"/>
        <w:right w:val="none" w:sz="0" w:space="0" w:color="auto"/>
      </w:divBdr>
    </w:div>
    <w:div w:id="1500343921">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521236500">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45508220">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500324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12626022">
      <w:bodyDiv w:val="1"/>
      <w:marLeft w:val="0"/>
      <w:marRight w:val="0"/>
      <w:marTop w:val="0"/>
      <w:marBottom w:val="0"/>
      <w:divBdr>
        <w:top w:val="none" w:sz="0" w:space="0" w:color="auto"/>
        <w:left w:val="none" w:sz="0" w:space="0" w:color="auto"/>
        <w:bottom w:val="none" w:sz="0" w:space="0" w:color="auto"/>
        <w:right w:val="none" w:sz="0" w:space="0" w:color="auto"/>
      </w:divBdr>
    </w:div>
    <w:div w:id="1862546329">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1992052636">
      <w:bodyDiv w:val="1"/>
      <w:marLeft w:val="0"/>
      <w:marRight w:val="0"/>
      <w:marTop w:val="0"/>
      <w:marBottom w:val="0"/>
      <w:divBdr>
        <w:top w:val="none" w:sz="0" w:space="0" w:color="auto"/>
        <w:left w:val="none" w:sz="0" w:space="0" w:color="auto"/>
        <w:bottom w:val="none" w:sz="0" w:space="0" w:color="auto"/>
        <w:right w:val="none" w:sz="0" w:space="0" w:color="auto"/>
      </w:divBdr>
    </w:div>
    <w:div w:id="1997025747">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16614630">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8829511">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rs.gov/businesses/small-businesses-self-employed/estate-and-gift-tax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rs.gov/businesses/small-businesses-self-employed/estate-and-gift-ta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rs.gov/forms-pubs/comment-on-tax-forms-and-public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www.irs.gov"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69</TotalTime>
  <Pages>90</Pages>
  <Words>9183</Words>
  <Characters>52349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Whitney Miller</cp:lastModifiedBy>
  <cp:revision>6</cp:revision>
  <cp:lastPrinted>2024-12-03T13:44:00Z</cp:lastPrinted>
  <dcterms:created xsi:type="dcterms:W3CDTF">2024-12-03T12:19:00Z</dcterms:created>
  <dcterms:modified xsi:type="dcterms:W3CDTF">2024-12-06T17:15:00Z</dcterms:modified>
</cp:coreProperties>
</file>